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1" w:hanging="1541" w:hangingChars="700"/>
        <w:outlineLvl w:val="0"/>
        <w:rPr>
          <w:rFonts w:ascii="Arial" w:hAnsi="Arial" w:cs="Arial"/>
          <w:b/>
          <w:bCs/>
          <w:sz w:val="22"/>
          <w:szCs w:val="22"/>
        </w:rPr>
        <w:pPrChange w:id="0" w:author="ZTE DF" w:date="2024-02-13T13:32:40Z">
          <w:pPr>
            <w:spacing w:before="120" w:after="120"/>
            <w:ind w:left="1104" w:hanging="1101" w:hangingChars="500"/>
            <w:outlineLvl w:val="0"/>
          </w:pPr>
        </w:pPrChange>
      </w:pPr>
      <w:r>
        <w:rPr>
          <w:rFonts w:ascii="Arial" w:hAnsi="Arial" w:cs="Arial"/>
          <w:b/>
          <w:bCs/>
          <w:sz w:val="22"/>
          <w:szCs w:val="22"/>
        </w:rPr>
        <w:t>3GPP TSG RAN2#12</w:t>
      </w:r>
      <w:r>
        <w:rPr>
          <w:rFonts w:hint="eastAsia" w:ascii="Arial" w:hAnsi="Arial" w:eastAsia="宋体" w:cs="Arial"/>
          <w:b/>
          <w:bCs/>
          <w:sz w:val="22"/>
          <w:szCs w:val="22"/>
        </w:rPr>
        <w:t>5</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01049</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rPr>
        <w:t>Athens</w:t>
      </w:r>
      <w:r>
        <w:rPr>
          <w:rFonts w:ascii="Arial" w:hAnsi="Arial" w:cs="Arial"/>
          <w:b/>
          <w:bCs/>
          <w:sz w:val="22"/>
          <w:szCs w:val="22"/>
          <w:lang w:eastAsia="ja-JP"/>
        </w:rPr>
        <w:t xml:space="preserve">, </w:t>
      </w:r>
      <w:bookmarkStart w:id="9" w:name="_GoBack"/>
      <w:bookmarkEnd w:id="9"/>
      <w:r>
        <w:rPr>
          <w:rFonts w:hint="eastAsia" w:ascii="Arial" w:hAnsi="Arial" w:eastAsia="宋体" w:cs="Arial"/>
          <w:b/>
          <w:bCs/>
          <w:sz w:val="22"/>
          <w:szCs w:val="22"/>
        </w:rPr>
        <w:t>Greece</w:t>
      </w:r>
      <w:r>
        <w:rPr>
          <w:rFonts w:ascii="Arial" w:hAnsi="Arial" w:cs="Arial"/>
          <w:b/>
          <w:bCs/>
          <w:sz w:val="22"/>
          <w:szCs w:val="22"/>
          <w:lang w:eastAsia="ja-JP"/>
        </w:rPr>
        <w:t xml:space="preserve">, </w:t>
      </w:r>
      <w:r>
        <w:rPr>
          <w:rFonts w:hint="eastAsia" w:ascii="Arial" w:hAnsi="Arial" w:eastAsia="宋体" w:cs="Arial"/>
          <w:b/>
          <w:bCs/>
          <w:sz w:val="22"/>
          <w:szCs w:val="22"/>
        </w:rPr>
        <w:t>Feb</w:t>
      </w:r>
      <w:r>
        <w:rPr>
          <w:rFonts w:ascii="Arial" w:hAnsi="Arial" w:cs="Arial"/>
          <w:b/>
          <w:bCs/>
          <w:sz w:val="22"/>
          <w:szCs w:val="22"/>
          <w:lang w:eastAsia="ja-JP"/>
        </w:rPr>
        <w:t xml:space="preserve"> </w:t>
      </w:r>
      <w:r>
        <w:rPr>
          <w:rFonts w:ascii="Arial" w:hAnsi="Arial" w:eastAsia="宋体" w:cs="Arial"/>
          <w:b/>
          <w:bCs/>
          <w:sz w:val="22"/>
          <w:szCs w:val="22"/>
        </w:rPr>
        <w:t>26</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Mar </w:t>
      </w:r>
      <w:r>
        <w:rPr>
          <w:rFonts w:ascii="Arial" w:hAnsi="Arial" w:eastAsia="宋体" w:cs="Arial"/>
          <w:b/>
          <w:bCs/>
          <w:sz w:val="22"/>
          <w:szCs w:val="22"/>
        </w:rPr>
        <w:t>1</w:t>
      </w:r>
      <w:r>
        <w:rPr>
          <w:rFonts w:hint="eastAsia" w:ascii="Arial" w:hAnsi="Arial" w:eastAsia="宋体" w:cs="Arial"/>
          <w:b/>
          <w:bCs/>
          <w:sz w:val="22"/>
          <w:szCs w:val="22"/>
          <w:vertAlign w:val="superscript"/>
        </w:rPr>
        <w:t>st</w:t>
      </w:r>
      <w:r>
        <w:rPr>
          <w:rFonts w:ascii="Arial" w:hAnsi="Arial" w:eastAsia="宋体" w:cs="Arial"/>
          <w:b/>
          <w:bCs/>
          <w:sz w:val="22"/>
          <w:szCs w:val="22"/>
        </w:rPr>
        <w:t xml:space="preserve"> </w:t>
      </w:r>
      <w:r>
        <w:rPr>
          <w:rFonts w:ascii="Arial" w:hAnsi="Arial" w:cs="Arial"/>
          <w:b/>
          <w:bCs/>
          <w:sz w:val="22"/>
          <w:szCs w:val="22"/>
          <w:lang w:eastAsia="ja-JP"/>
        </w:rPr>
        <w:t>, 2023</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lang w:val="en-US" w:eastAsia="zh-CN"/>
        </w:rPr>
        <w:t>6.1.3</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Considerations On the LS About TRS Configuration for idle/inactive UEs</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numPr>
          <w:ilvl w:val="0"/>
          <w:numId w:val="0"/>
        </w:numPr>
        <w:spacing w:before="120" w:after="120"/>
        <w:ind w:leftChars="0"/>
        <w:rPr>
          <w:rFonts w:hint="eastAsia" w:eastAsiaTheme="minorEastAsia"/>
          <w:sz w:val="21"/>
          <w:szCs w:val="21"/>
          <w:lang w:val="en-US" w:eastAsia="zh-CN"/>
        </w:rPr>
      </w:pPr>
      <w:r>
        <w:rPr>
          <w:rFonts w:hint="eastAsia" w:eastAsiaTheme="minorEastAsia"/>
          <w:sz w:val="21"/>
          <w:szCs w:val="21"/>
          <w:lang w:val="en-US" w:eastAsia="zh-CN"/>
        </w:rPr>
        <w:t>There is an LS received from RAN1 regarding the TRS resources for idle/inactive UE, and the following agreements are achieved in RAN1:</w:t>
      </w:r>
    </w:p>
    <w:p>
      <w:pPr>
        <w:rPr>
          <w:rFonts w:eastAsia="Batang"/>
          <w:i/>
          <w:iCs/>
          <w:sz w:val="22"/>
          <w:szCs w:val="22"/>
          <w:highlight w:val="green"/>
        </w:rPr>
      </w:pPr>
      <w:bookmarkStart w:id="0" w:name="_Hlk150982229"/>
      <w:r>
        <w:rPr>
          <w:b/>
          <w:bCs/>
          <w:i/>
          <w:iCs/>
          <w:sz w:val="22"/>
          <w:szCs w:val="22"/>
          <w:highlight w:val="green"/>
        </w:rPr>
        <w:t>Agreement</w:t>
      </w:r>
      <w:r>
        <w:rPr>
          <w:i/>
          <w:iCs/>
          <w:sz w:val="22"/>
          <w:szCs w:val="22"/>
          <w:highlight w:val="green"/>
        </w:rPr>
        <w:t>:</w:t>
      </w:r>
    </w:p>
    <w:p>
      <w:pPr>
        <w:rPr>
          <w:i/>
          <w:iCs/>
          <w:sz w:val="22"/>
          <w:szCs w:val="22"/>
        </w:rPr>
      </w:pPr>
      <w:r>
        <w:rPr>
          <w:i/>
          <w:iCs/>
          <w:sz w:val="22"/>
          <w:szCs w:val="22"/>
        </w:rPr>
        <w:t xml:space="preserve">RAN1 confirms that the intended periodicity in </w:t>
      </w:r>
      <w:r>
        <w:rPr>
          <w:i/>
          <w:iCs/>
        </w:rPr>
        <w:t>periodicityAndOffset</w:t>
      </w:r>
      <w:r>
        <w:rPr>
          <w:rFonts w:eastAsia="PMingLiU"/>
          <w:i/>
          <w:iCs/>
          <w:lang w:val="en-US" w:eastAsia="zh-TW"/>
        </w:rPr>
        <w:t xml:space="preserve"> under TRS-ResourceSet-r17</w:t>
      </w:r>
      <w:r>
        <w:rPr>
          <w:i/>
          <w:iCs/>
          <w:sz w:val="22"/>
          <w:szCs w:val="22"/>
        </w:rPr>
        <w:t xml:space="preserve"> range was 10, 20, 40 or 80ms as agreed RAN1#105-e and sends LS to RAN2 to update, if feasible, the </w:t>
      </w:r>
      <w:r>
        <w:rPr>
          <w:i/>
          <w:iCs/>
        </w:rPr>
        <w:t>periodicityAndOffset</w:t>
      </w:r>
      <w:r>
        <w:rPr>
          <w:i/>
          <w:iCs/>
          <w:sz w:val="22"/>
          <w:szCs w:val="22"/>
        </w:rPr>
        <w:t xml:space="preserve"> to cover these periodicities for Rel-18</w:t>
      </w:r>
    </w:p>
    <w:bookmarkEnd w:id="0"/>
    <w:p>
      <w:pPr>
        <w:numPr>
          <w:ilvl w:val="0"/>
          <w:numId w:val="12"/>
        </w:numPr>
        <w:rPr>
          <w:i/>
          <w:iCs/>
          <w:lang w:eastAsia="zh-CN"/>
        </w:rPr>
      </w:pPr>
      <w:r>
        <w:rPr>
          <w:i/>
          <w:iCs/>
          <w:lang w:eastAsia="zh-CN"/>
        </w:rPr>
        <w:t>Also indicate that RAN2 avoid potential NBC impact for Rel-17 UEs</w:t>
      </w:r>
    </w:p>
    <w:p>
      <w:pPr>
        <w:rPr>
          <w:rFonts w:ascii="Times" w:hAnsi="Times" w:eastAsia="Batang"/>
          <w:b/>
          <w:bCs/>
          <w:i/>
          <w:iCs/>
          <w:szCs w:val="24"/>
          <w:lang w:eastAsia="zh-CN"/>
        </w:rPr>
      </w:pPr>
      <w:r>
        <w:rPr>
          <w:rFonts w:ascii="Times" w:hAnsi="Times" w:eastAsia="Batang"/>
          <w:b/>
          <w:bCs/>
          <w:i/>
          <w:iCs/>
          <w:szCs w:val="24"/>
          <w:lang w:eastAsia="zh-CN"/>
        </w:rPr>
        <w:t>Conclusion</w:t>
      </w:r>
    </w:p>
    <w:p>
      <w:pPr>
        <w:ind w:left="800"/>
        <w:rPr>
          <w:rFonts w:ascii="Times" w:hAnsi="Times" w:eastAsia="Batang" w:cs="Times"/>
          <w:i/>
          <w:iCs/>
          <w:sz w:val="22"/>
          <w:szCs w:val="22"/>
          <w:lang w:eastAsia="zh-CN"/>
        </w:rPr>
      </w:pPr>
      <w:r>
        <w:rPr>
          <w:rFonts w:ascii="Times" w:hAnsi="Times" w:eastAsia="Batang" w:cs="Times"/>
          <w:i/>
          <w:iCs/>
          <w:sz w:val="22"/>
          <w:szCs w:val="22"/>
          <w:lang w:eastAsia="zh-CN"/>
        </w:rPr>
        <w:t xml:space="preserve">The </w:t>
      </w:r>
      <w:r>
        <w:rPr>
          <w:rFonts w:ascii="Times" w:hAnsi="Times" w:cs="Times"/>
          <w:i/>
          <w:iCs/>
          <w:sz w:val="22"/>
          <w:szCs w:val="22"/>
          <w:lang w:eastAsia="zh-CN"/>
        </w:rPr>
        <w:t xml:space="preserve">interpretation of </w:t>
      </w:r>
      <w:r>
        <w:rPr>
          <w:rFonts w:ascii="Times" w:hAnsi="Times" w:eastAsia="PMingLiU" w:cs="Times"/>
          <w:i/>
          <w:iCs/>
          <w:sz w:val="22"/>
          <w:szCs w:val="22"/>
          <w:lang w:val="en-US" w:eastAsia="zh-TW"/>
        </w:rPr>
        <w:t xml:space="preserve">frequencyDomainAllocation </w:t>
      </w:r>
      <w:r>
        <w:rPr>
          <w:rFonts w:ascii="Times" w:hAnsi="Times" w:eastAsia="Batang" w:cs="Times"/>
          <w:i/>
          <w:iCs/>
          <w:sz w:val="22"/>
          <w:szCs w:val="22"/>
          <w:lang w:eastAsia="zh-CN"/>
        </w:rPr>
        <w:t>under TRS-ResourceSet-r17 (Idle mode TRS) follows the same behaviour in TS38.211 as row1 in frequencyDomainAllocation under CSI-RS-ResourceMapping (CSI-RS for tracking).</w:t>
      </w:r>
    </w:p>
    <w:p>
      <w:pPr>
        <w:numPr>
          <w:ilvl w:val="0"/>
          <w:numId w:val="13"/>
        </w:numPr>
        <w:spacing w:line="256" w:lineRule="auto"/>
        <w:ind w:left="1290"/>
        <w:jc w:val="both"/>
        <w:rPr>
          <w:rFonts w:hint="default" w:eastAsiaTheme="minorEastAsia"/>
          <w:sz w:val="21"/>
          <w:szCs w:val="21"/>
          <w:lang w:val="en-US" w:eastAsia="zh-CN"/>
        </w:rPr>
      </w:pPr>
      <w:r>
        <w:rPr>
          <w:rFonts w:ascii="Times" w:hAnsi="Times" w:eastAsia="Batang" w:cs="Times"/>
          <w:i/>
          <w:iCs/>
          <w:sz w:val="22"/>
          <w:szCs w:val="22"/>
          <w:lang w:eastAsia="zh-CN"/>
        </w:rPr>
        <w:t xml:space="preserve">It is up to RAN2 to decide whether to clarify the field description of </w:t>
      </w:r>
      <w:r>
        <w:rPr>
          <w:rFonts w:ascii="Times" w:hAnsi="Times" w:eastAsia="PMingLiU" w:cs="Times"/>
          <w:i/>
          <w:iCs/>
          <w:sz w:val="22"/>
          <w:szCs w:val="22"/>
          <w:lang w:val="en-US" w:eastAsia="zh-TW"/>
        </w:rPr>
        <w:t xml:space="preserve">frequencyDomainAllocation </w:t>
      </w:r>
      <w:r>
        <w:rPr>
          <w:rFonts w:ascii="Times" w:hAnsi="Times" w:eastAsia="Batang" w:cs="Times"/>
          <w:i/>
          <w:iCs/>
          <w:sz w:val="22"/>
          <w:szCs w:val="22"/>
          <w:lang w:eastAsia="zh-CN"/>
        </w:rPr>
        <w:t xml:space="preserve">in TRS-ResourceSet-r17 </w:t>
      </w:r>
      <w:r>
        <w:rPr>
          <w:rFonts w:ascii="Times" w:hAnsi="Times" w:eastAsia="Malgun Gothic" w:cs="Times"/>
          <w:i/>
          <w:iCs/>
          <w:sz w:val="22"/>
          <w:lang w:eastAsia="zh-TW"/>
        </w:rPr>
        <w:t>in specifications”</w:t>
      </w:r>
    </w:p>
    <w:p>
      <w:pPr>
        <w:numPr>
          <w:ilvl w:val="0"/>
          <w:numId w:val="0"/>
        </w:numPr>
        <w:spacing w:before="120" w:after="120"/>
        <w:ind w:leftChars="0"/>
        <w:rPr>
          <w:rFonts w:hint="default" w:eastAsiaTheme="minorEastAsia"/>
          <w:sz w:val="21"/>
          <w:szCs w:val="21"/>
          <w:lang w:val="en-US" w:eastAsia="zh-CN"/>
        </w:rPr>
      </w:pPr>
      <w:r>
        <w:rPr>
          <w:rFonts w:hint="eastAsia" w:eastAsiaTheme="minorEastAsia"/>
          <w:sz w:val="21"/>
          <w:szCs w:val="21"/>
          <w:lang w:val="en-US" w:eastAsia="zh-CN"/>
        </w:rPr>
        <w:t xml:space="preserve">RAN 1 require RAN2 to have actions for the newly achieved agreements. </w:t>
      </w:r>
    </w:p>
    <w:p>
      <w:pPr>
        <w:snapToGrid w:val="0"/>
        <w:spacing w:before="72" w:beforeLines="30" w:after="72" w:afterLines="30" w:line="288" w:lineRule="auto"/>
        <w:rPr>
          <w:rFonts w:eastAsiaTheme="minorEastAsia"/>
        </w:rPr>
      </w:pPr>
    </w:p>
    <w:p>
      <w:pPr>
        <w:pStyle w:val="2"/>
        <w:spacing w:before="72" w:beforeLines="30" w:after="72" w:afterLines="30" w:line="288" w:lineRule="auto"/>
      </w:pPr>
      <w:r>
        <w:t>Discussion</w:t>
      </w:r>
      <w:r>
        <w:rPr>
          <w:rFonts w:eastAsiaTheme="minorEastAsia"/>
        </w:rPr>
        <w:t xml:space="preserve"> </w:t>
      </w:r>
      <w:bookmarkStart w:id="1" w:name="_Toc156129771"/>
    </w:p>
    <w:bookmarkEnd w:id="1"/>
    <w:p>
      <w:pPr>
        <w:rPr>
          <w:rFonts w:hint="default" w:eastAsia="宋体"/>
          <w:b/>
          <w:bCs/>
          <w:u w:val="single"/>
          <w:lang w:val="en-US" w:eastAsia="zh-CN"/>
        </w:rPr>
      </w:pPr>
      <w:r>
        <w:rPr>
          <w:rFonts w:hint="eastAsia" w:eastAsia="宋体"/>
          <w:b/>
          <w:bCs/>
          <w:u w:val="single"/>
          <w:lang w:val="en-US" w:eastAsia="zh-CN"/>
        </w:rPr>
        <w:t>Periodicity of TRS Resource Set</w:t>
      </w:r>
    </w:p>
    <w:p>
      <w:pPr>
        <w:bidi w:val="0"/>
        <w:rPr>
          <w:rFonts w:hint="eastAsia" w:eastAsia="宋体"/>
          <w:b w:val="0"/>
          <w:bCs w:val="0"/>
          <w:lang w:val="en-US" w:eastAsia="zh-CN"/>
        </w:rPr>
      </w:pPr>
      <w:r>
        <w:rPr>
          <w:rFonts w:hint="eastAsia" w:eastAsia="宋体"/>
          <w:lang w:val="en-US" w:eastAsia="zh-CN"/>
        </w:rPr>
        <w:t xml:space="preserve">In the LS, the first agreement achieved in RAN1 is to ask RAN2 whether it is feasible to change the periodicity of TRS resource set for idle/inactive UE from 10/20/40/80 </w:t>
      </w:r>
      <w:r>
        <w:rPr>
          <w:rFonts w:hint="eastAsia" w:eastAsia="宋体"/>
          <w:b/>
          <w:bCs/>
          <w:lang w:val="en-US" w:eastAsia="zh-CN"/>
        </w:rPr>
        <w:t>slot</w:t>
      </w:r>
      <w:r>
        <w:rPr>
          <w:rFonts w:hint="eastAsia" w:eastAsia="宋体"/>
          <w:lang w:val="en-US" w:eastAsia="zh-CN"/>
        </w:rPr>
        <w:t xml:space="preserve"> to 10/20/40/80 </w:t>
      </w:r>
      <w:r>
        <w:rPr>
          <w:rFonts w:hint="eastAsia" w:eastAsia="宋体"/>
          <w:b/>
          <w:bCs/>
          <w:lang w:val="en-US" w:eastAsia="zh-CN"/>
        </w:rPr>
        <w:t xml:space="preserve">ms </w:t>
      </w:r>
      <w:r>
        <w:rPr>
          <w:rFonts w:hint="eastAsia" w:eastAsia="宋体"/>
          <w:b w:val="0"/>
          <w:bCs w:val="0"/>
          <w:lang w:val="en-US" w:eastAsia="zh-CN"/>
        </w:rPr>
        <w:t>in Rel-18.</w:t>
      </w:r>
    </w:p>
    <w:p>
      <w:pPr>
        <w:bidi w:val="0"/>
        <w:rPr>
          <w:rFonts w:hint="default" w:eastAsia="宋体"/>
          <w:b w:val="0"/>
          <w:bCs w:val="0"/>
          <w:i w:val="0"/>
          <w:iCs w:val="0"/>
          <w:lang w:val="en-US" w:eastAsia="zh-CN"/>
        </w:rPr>
      </w:pPr>
      <w:r>
        <w:rPr>
          <w:rFonts w:hint="eastAsia" w:eastAsia="宋体"/>
          <w:b w:val="0"/>
          <w:bCs w:val="0"/>
          <w:lang w:val="en-US" w:eastAsia="zh-CN"/>
        </w:rPr>
        <w:t xml:space="preserve">In the current specification, the </w:t>
      </w:r>
      <w:r>
        <w:rPr>
          <w:rFonts w:hint="eastAsia" w:eastAsia="宋体"/>
          <w:b w:val="0"/>
          <w:bCs w:val="0"/>
          <w:i/>
          <w:iCs/>
          <w:lang w:val="en-US" w:eastAsia="zh-CN"/>
        </w:rPr>
        <w:t xml:space="preserve">trs-ResourceSetConfig-r17 </w:t>
      </w:r>
      <w:r>
        <w:rPr>
          <w:rFonts w:hint="eastAsia" w:eastAsia="宋体"/>
          <w:b w:val="0"/>
          <w:bCs w:val="0"/>
          <w:i w:val="0"/>
          <w:iCs w:val="0"/>
          <w:lang w:val="en-US" w:eastAsia="zh-CN"/>
        </w:rPr>
        <w:t xml:space="preserve">is contained in SIB17 and the TRS resource sets included in </w:t>
      </w:r>
      <w:r>
        <w:rPr>
          <w:rFonts w:hint="eastAsia" w:eastAsia="宋体"/>
          <w:b w:val="0"/>
          <w:bCs w:val="0"/>
          <w:i/>
          <w:iCs/>
          <w:lang w:val="en-US" w:eastAsia="zh-CN"/>
        </w:rPr>
        <w:t xml:space="preserve">trs-ResourceSetConfig </w:t>
      </w:r>
      <w:r>
        <w:rPr>
          <w:rFonts w:hint="eastAsia" w:eastAsia="宋体"/>
          <w:b w:val="0"/>
          <w:bCs w:val="0"/>
          <w:i w:val="0"/>
          <w:iCs w:val="0"/>
          <w:lang w:val="en-US" w:eastAsia="zh-CN"/>
        </w:rPr>
        <w:t xml:space="preserve">shall be activated upon the PEI or PDCCH for the P-RNTI and the indBitID configured in each TRS resource set. </w:t>
      </w:r>
    </w:p>
    <w:p>
      <w:pPr>
        <w:pBdr>
          <w:top w:val="single" w:color="auto" w:sz="4" w:space="0"/>
          <w:left w:val="single" w:color="auto" w:sz="4" w:space="0"/>
          <w:bottom w:val="single" w:color="auto" w:sz="4" w:space="0"/>
          <w:right w:val="single" w:color="auto" w:sz="4" w:space="0"/>
        </w:pBdr>
        <w:rPr>
          <w:rFonts w:hint="default" w:eastAsia="宋体"/>
          <w:lang w:val="en-US" w:eastAsia="zh-CN"/>
        </w:rPr>
      </w:pPr>
      <w:r>
        <w:rPr>
          <w:rFonts w:hint="eastAsia" w:eastAsia="宋体"/>
          <w:lang w:val="en-US" w:eastAsia="zh-CN"/>
        </w:rPr>
        <w:t>TS 38.213</w:t>
      </w:r>
    </w:p>
    <w:p>
      <w:pPr>
        <w:pBdr>
          <w:top w:val="single" w:color="auto" w:sz="4" w:space="0"/>
          <w:left w:val="single" w:color="auto" w:sz="4" w:space="0"/>
          <w:bottom w:val="single" w:color="auto" w:sz="4" w:space="0"/>
          <w:right w:val="single" w:color="auto" w:sz="4" w:space="0"/>
        </w:pBdr>
      </w:pPr>
      <w:r>
        <w:t xml:space="preserve">A UE in RRC_IDLE state or RRC_INACTIVE state can be provided by </w:t>
      </w:r>
      <w:r>
        <w:rPr>
          <w:i/>
          <w:iCs/>
        </w:rPr>
        <w:t>trs-ResourceSetConfig</w:t>
      </w:r>
      <w:r>
        <w:t xml:space="preserve"> </w:t>
      </w:r>
      <w:r>
        <w:rPr>
          <w:lang w:val="en-US"/>
        </w:rPr>
        <w:t xml:space="preserve">a set of </w:t>
      </w:r>
      <w:r>
        <w:t xml:space="preserve">TRS occasions [6, TS 38.214]. </w:t>
      </w:r>
      <w:r>
        <w:rPr>
          <w:highlight w:val="yellow"/>
        </w:rPr>
        <w:t xml:space="preserve">If </w:t>
      </w:r>
      <w:r>
        <w:rPr>
          <w:i/>
          <w:iCs/>
          <w:highlight w:val="yellow"/>
        </w:rPr>
        <w:t>trs-ResourceSetConfig</w:t>
      </w:r>
      <w:r>
        <w:rPr>
          <w:highlight w:val="yellow"/>
        </w:rPr>
        <w:t xml:space="preserve"> is provided, </w:t>
      </w:r>
      <w:r>
        <w:rPr>
          <w:highlight w:val="yellow"/>
          <w:lang w:val="en-US"/>
        </w:rPr>
        <w:t>a</w:t>
      </w:r>
      <w:r>
        <w:rPr>
          <w:highlight w:val="yellow"/>
        </w:rPr>
        <w:t xml:space="preserve"> DCI format 2_7, if </w:t>
      </w:r>
      <w:r>
        <w:rPr>
          <w:i/>
          <w:iCs/>
          <w:highlight w:val="yellow"/>
          <w:lang w:eastAsia="zh-CN"/>
        </w:rPr>
        <w:t>pei-SearchSpace</w:t>
      </w:r>
      <w:r>
        <w:rPr>
          <w:highlight w:val="yellow"/>
        </w:rPr>
        <w:t xml:space="preserve"> is provided, and a DCI format 1_0 with CRC scrambled by P-RNTI includes a </w:t>
      </w:r>
      <w:r>
        <w:rPr>
          <w:highlight w:val="yellow"/>
          <w:lang w:val="nb-NO"/>
        </w:rPr>
        <w:t xml:space="preserve">TRS availability indication field [4, TS 38.212] that provides a </w:t>
      </w:r>
      <w:r>
        <w:rPr>
          <w:highlight w:val="yellow"/>
        </w:rPr>
        <w:t>bitmap to groups of TRS resource sets where the configuration of each TRS resource set includes an association to a bit of the bitmap.</w:t>
      </w:r>
      <w:r>
        <w:t xml:space="preserve"> The UE can be additionally provided a multiple, by </w:t>
      </w:r>
      <w:r>
        <w:rPr>
          <w:i/>
          <w:iCs/>
        </w:rPr>
        <w:t>validityDuration</w:t>
      </w:r>
      <w:r>
        <w:t xml:space="preserve">, for a number of frames provided by </w:t>
      </w:r>
      <w:r>
        <w:rPr>
          <w:bCs/>
          <w:i/>
          <w:lang w:eastAsia="sv-SE"/>
        </w:rPr>
        <w:t>defaultPagingCycle</w:t>
      </w:r>
      <w:r>
        <w:rPr>
          <w:bCs/>
          <w:iCs/>
          <w:lang w:eastAsia="sv-SE"/>
        </w:rPr>
        <w:t xml:space="preserve"> for TRS resource sets with indicated presence; if</w:t>
      </w:r>
      <w:r>
        <w:rPr>
          <w:i/>
          <w:iCs/>
        </w:rPr>
        <w:t xml:space="preserve"> validityDuration</w:t>
      </w:r>
      <w:r>
        <w:t xml:space="preserve"> is not provided, the multiple is equal to 2. </w:t>
      </w:r>
    </w:p>
    <w:p>
      <w:pPr>
        <w:bidi w:val="0"/>
        <w:rPr>
          <w:rFonts w:hint="eastAsia" w:eastAsia="宋体"/>
          <w:i w:val="0"/>
          <w:iCs w:val="0"/>
          <w:lang w:val="en-US" w:eastAsia="zh-CN"/>
        </w:rPr>
      </w:pPr>
      <w:r>
        <w:rPr>
          <w:rFonts w:hint="eastAsia" w:eastAsia="宋体"/>
          <w:lang w:val="en-US" w:eastAsia="zh-CN"/>
        </w:rPr>
        <w:t xml:space="preserve">In order to avoid NBC to R17 UE, there is only one way to do for SIB 17, that is, to add a new TRS configuration for R18 UE (e.g. </w:t>
      </w:r>
      <w:r>
        <w:rPr>
          <w:rFonts w:hint="eastAsia" w:eastAsia="宋体"/>
          <w:i/>
          <w:iCs/>
          <w:lang w:val="en-US" w:eastAsia="zh-CN"/>
        </w:rPr>
        <w:t>trs-ResourceSetConfig-r18</w:t>
      </w:r>
      <w:r>
        <w:rPr>
          <w:rFonts w:hint="eastAsia" w:eastAsia="宋体"/>
          <w:i w:val="0"/>
          <w:iCs w:val="0"/>
          <w:lang w:val="en-US" w:eastAsia="zh-CN"/>
        </w:rPr>
        <w:t>).</w:t>
      </w:r>
    </w:p>
    <w:p>
      <w:pPr>
        <w:pStyle w:val="32"/>
        <w:bidi w:val="0"/>
        <w:rPr>
          <w:rFonts w:hint="default"/>
          <w:lang w:val="en-US" w:eastAsia="zh-CN"/>
        </w:rPr>
      </w:pPr>
      <w:bookmarkStart w:id="2" w:name="_Toc30998"/>
      <w:r>
        <w:rPr>
          <w:rFonts w:hint="eastAsia"/>
          <w:lang w:val="en-US" w:eastAsia="zh-CN"/>
        </w:rPr>
        <w:t>In order to avoid NBC issue to R17 UE, from RRC signaling perspective, the only way is to add a new TRS configuration for R18 UE particularly in SIB17.</w:t>
      </w:r>
      <w:bookmarkEnd w:id="2"/>
    </w:p>
    <w:p>
      <w:pPr>
        <w:bidi w:val="0"/>
        <w:rPr>
          <w:rFonts w:hint="eastAsia" w:eastAsia="宋体"/>
          <w:lang w:val="en-US" w:eastAsia="zh-CN"/>
        </w:rPr>
      </w:pPr>
      <w:r>
        <w:rPr>
          <w:rFonts w:hint="eastAsia" w:eastAsia="宋体"/>
          <w:lang w:val="en-US" w:eastAsia="zh-CN"/>
        </w:rPr>
        <w:t xml:space="preserve">However, even though we can have a new TRS configuration for R18 UE, the DCI/PEI for activating TRS resource set is also a broadcast information to both R17 UE and R17 UE. That means the current TRS activation indication in DCI/PEI will be valid to both R17 UE and R18 UE. As a result, one bit in TRS activation field will activate the TCI resource set with an intBitID configured in </w:t>
      </w:r>
      <w:bookmarkStart w:id="3" w:name="OLE_LINK1"/>
      <w:r>
        <w:rPr>
          <w:rFonts w:hint="eastAsia" w:eastAsia="宋体"/>
          <w:b w:val="0"/>
          <w:bCs w:val="0"/>
          <w:i/>
          <w:iCs/>
          <w:lang w:val="en-US" w:eastAsia="zh-CN"/>
        </w:rPr>
        <w:t>trs-ResourceSetConfig-r17</w:t>
      </w:r>
      <w:bookmarkEnd w:id="3"/>
      <w:r>
        <w:rPr>
          <w:rFonts w:hint="eastAsia" w:eastAsia="宋体"/>
          <w:b w:val="0"/>
          <w:bCs w:val="0"/>
          <w:i/>
          <w:iCs/>
          <w:lang w:val="en-US" w:eastAsia="zh-CN"/>
        </w:rPr>
        <w:t xml:space="preserve"> </w:t>
      </w:r>
      <w:r>
        <w:rPr>
          <w:rFonts w:hint="eastAsia" w:eastAsia="宋体"/>
          <w:b w:val="0"/>
          <w:bCs w:val="0"/>
          <w:i w:val="0"/>
          <w:iCs w:val="0"/>
          <w:lang w:val="en-US" w:eastAsia="zh-CN"/>
        </w:rPr>
        <w:t xml:space="preserve">and the TCI resource set with the same intBitID configured in </w:t>
      </w:r>
      <w:r>
        <w:rPr>
          <w:rFonts w:hint="eastAsia" w:eastAsia="宋体"/>
          <w:b w:val="0"/>
          <w:bCs w:val="0"/>
          <w:i/>
          <w:iCs/>
          <w:lang w:val="en-US" w:eastAsia="zh-CN"/>
        </w:rPr>
        <w:t xml:space="preserve">trs-ResourceSetConfig-r18. </w:t>
      </w:r>
      <w:r>
        <w:rPr>
          <w:rFonts w:hint="eastAsia" w:eastAsia="宋体"/>
          <w:b w:val="0"/>
          <w:bCs w:val="0"/>
          <w:i w:val="0"/>
          <w:iCs w:val="0"/>
          <w:lang w:val="en-US" w:eastAsia="zh-CN"/>
        </w:rPr>
        <w:t>To deal with such control chaos, one direct way is to enhance the current DCI/PEI by adding the TRS resource set activation field in DCI/PEI particularly for R18 UE.</w:t>
      </w:r>
      <w:r>
        <w:rPr>
          <w:rFonts w:hint="eastAsia" w:eastAsia="宋体"/>
          <w:lang w:val="en-US" w:eastAsia="zh-CN"/>
        </w:rPr>
        <w:t xml:space="preserve"> </w:t>
      </w:r>
    </w:p>
    <w:p>
      <w:pPr>
        <w:pStyle w:val="32"/>
        <w:bidi w:val="0"/>
        <w:rPr>
          <w:rFonts w:hint="default" w:eastAsia="宋体"/>
          <w:lang w:val="en-US" w:eastAsia="zh-CN"/>
        </w:rPr>
      </w:pPr>
      <w:r>
        <w:rPr>
          <w:rFonts w:hint="eastAsia"/>
          <w:lang w:val="en-US" w:eastAsia="zh-CN"/>
        </w:rPr>
        <w:t xml:space="preserve"> </w:t>
      </w:r>
      <w:bookmarkStart w:id="4" w:name="_Toc1798"/>
      <w:r>
        <w:rPr>
          <w:rFonts w:hint="eastAsia"/>
          <w:lang w:val="en-US" w:eastAsia="zh-CN"/>
        </w:rPr>
        <w:t>In order to avoid NBC impact of TRS resource set activation for R18 UE on R17 UE, the DCI/PEI shall have an extension of the TRS activation field particularly for R18 UE.</w:t>
      </w:r>
      <w:bookmarkEnd w:id="4"/>
    </w:p>
    <w:p>
      <w:pPr>
        <w:bidi w:val="0"/>
        <w:rPr>
          <w:rFonts w:hint="eastAsia" w:eastAsia="宋体"/>
          <w:lang w:val="en-US" w:eastAsia="zh-CN"/>
        </w:rPr>
      </w:pPr>
      <w:r>
        <w:rPr>
          <w:rFonts w:hint="eastAsia" w:eastAsia="宋体"/>
          <w:lang w:val="en-US" w:eastAsia="zh-CN"/>
        </w:rPr>
        <w:t>In one implementation for observation 2, to utilize the short message which can be handling by RAN2,the current short message have 4 reserved bits left which can be used for extension of the TRS activation field for R18 UE. However, in our understanding, the short message is normally used for urgent broadcast information such as: system information change, etws, paging change. The TRS for idle/inactive UE is not as much urgent as those information. We tend not to touch short message for TRS resource set activation/deactivation.</w:t>
      </w:r>
    </w:p>
    <w:p>
      <w:pPr>
        <w:pStyle w:val="30"/>
        <w:bidi w:val="0"/>
        <w:rPr>
          <w:rFonts w:hint="eastAsia"/>
          <w:i w:val="0"/>
          <w:iCs w:val="0"/>
          <w:lang w:val="en-US" w:eastAsia="zh-CN"/>
        </w:rPr>
      </w:pPr>
      <w:r>
        <w:rPr>
          <w:rFonts w:hint="eastAsia"/>
          <w:i w:val="0"/>
          <w:iCs w:val="0"/>
          <w:lang w:val="en-US" w:eastAsia="zh-CN"/>
        </w:rPr>
        <w:t xml:space="preserve"> </w:t>
      </w:r>
      <w:bookmarkStart w:id="5" w:name="_Toc25412"/>
      <w:r>
        <w:rPr>
          <w:rFonts w:hint="eastAsia"/>
          <w:i w:val="0"/>
          <w:iCs w:val="0"/>
          <w:lang w:val="en-US" w:eastAsia="zh-CN"/>
        </w:rPr>
        <w:t>For extension of TRS resource set activation field in DCI 1-0, the short message shall not be touched from RAN2 perspective.</w:t>
      </w:r>
      <w:bookmarkEnd w:id="5"/>
    </w:p>
    <w:p>
      <w:pPr>
        <w:bidi w:val="0"/>
        <w:rPr>
          <w:rFonts w:hint="default" w:eastAsia="宋体"/>
          <w:lang w:val="en-US" w:eastAsia="zh-CN"/>
        </w:rPr>
      </w:pPr>
      <w:r>
        <w:rPr>
          <w:rFonts w:hint="eastAsia" w:eastAsia="宋体"/>
          <w:lang w:val="en-US" w:eastAsia="zh-CN"/>
        </w:rPr>
        <w:t>If short message is not utilized, the extension of the TRS activation field in DCI/PEI shall be discussed in RAN1 not RAN2. In this sense, RAN 2 cannot achieve any solution to avoid NBC impact for R17 UE to make the TRS periodicity of 10/20/40/80 ms for R18 UE.</w:t>
      </w:r>
    </w:p>
    <w:p>
      <w:pPr>
        <w:pStyle w:val="30"/>
        <w:bidi w:val="0"/>
        <w:rPr>
          <w:rFonts w:hint="eastAsia" w:eastAsia="宋体"/>
          <w:i w:val="0"/>
          <w:iCs w:val="0"/>
          <w:lang w:val="en-US" w:eastAsia="zh-CN"/>
        </w:rPr>
      </w:pPr>
      <w:bookmarkStart w:id="6" w:name="_Toc5585"/>
      <w:r>
        <w:rPr>
          <w:rFonts w:hint="eastAsia" w:eastAsia="宋体"/>
          <w:i w:val="0"/>
          <w:iCs w:val="0"/>
          <w:lang w:val="en-US" w:eastAsia="zh-CN"/>
        </w:rPr>
        <w:t>There is no any solution in RAN2 can be achieved for making the TRS periodicity of 10/20/40/80 ms for R18 UE without any NBC impact on R17 UE.</w:t>
      </w:r>
      <w:bookmarkEnd w:id="6"/>
    </w:p>
    <w:p>
      <w:pPr>
        <w:bidi w:val="0"/>
        <w:rPr>
          <w:rFonts w:hint="eastAsia"/>
          <w:lang w:val="en-US" w:eastAsia="zh-CN"/>
        </w:rPr>
      </w:pPr>
      <w:r>
        <w:rPr>
          <w:rFonts w:hint="eastAsia"/>
          <w:lang w:val="en-US" w:eastAsia="zh-CN"/>
        </w:rPr>
        <w:t>In this sense, we think we should tell RAN1 what we understand on the issue raised by RAN LS through an LS back, the draft LS back is exhibited in the Annex part.</w:t>
      </w:r>
    </w:p>
    <w:p>
      <w:pPr>
        <w:pStyle w:val="30"/>
        <w:bidi w:val="0"/>
        <w:rPr>
          <w:rFonts w:hint="default"/>
          <w:lang w:val="en-US" w:eastAsia="zh-CN"/>
        </w:rPr>
      </w:pPr>
      <w:bookmarkStart w:id="7" w:name="_Toc8381"/>
      <w:r>
        <w:rPr>
          <w:rFonts w:hint="eastAsia"/>
          <w:i w:val="0"/>
          <w:iCs w:val="0"/>
          <w:lang w:val="en-US" w:eastAsia="zh-CN"/>
        </w:rPr>
        <w:t>Send an LS back regarding the RAN2 understanding.</w:t>
      </w:r>
      <w:bookmarkEnd w:id="7"/>
    </w:p>
    <w:p>
      <w:pPr>
        <w:bidi w:val="0"/>
        <w:rPr>
          <w:rFonts w:hint="eastAsia"/>
          <w:lang w:val="en-US" w:eastAsia="zh-CN"/>
        </w:rPr>
      </w:pPr>
    </w:p>
    <w:p>
      <w:pPr>
        <w:bidi w:val="0"/>
        <w:rPr>
          <w:rFonts w:hint="default"/>
          <w:b/>
          <w:bCs/>
          <w:u w:val="single"/>
          <w:lang w:val="en-US" w:eastAsia="zh-CN"/>
        </w:rPr>
      </w:pPr>
      <w:r>
        <w:rPr>
          <w:rFonts w:hint="eastAsia" w:ascii="Times" w:hAnsi="Times" w:eastAsia="宋体" w:cs="Times"/>
          <w:b/>
          <w:bCs/>
          <w:i w:val="0"/>
          <w:iCs w:val="0"/>
          <w:sz w:val="22"/>
          <w:szCs w:val="22"/>
          <w:u w:val="single"/>
          <w:lang w:val="en-US" w:eastAsia="zh-CN"/>
        </w:rPr>
        <w:t>F</w:t>
      </w:r>
      <w:r>
        <w:rPr>
          <w:rFonts w:ascii="Times" w:hAnsi="Times" w:eastAsia="PMingLiU" w:cs="Times"/>
          <w:b/>
          <w:bCs/>
          <w:i w:val="0"/>
          <w:iCs w:val="0"/>
          <w:sz w:val="22"/>
          <w:szCs w:val="22"/>
          <w:u w:val="single"/>
          <w:lang w:val="en-US" w:eastAsia="zh-TW"/>
        </w:rPr>
        <w:t>requencyDomainAllocation</w:t>
      </w:r>
    </w:p>
    <w:p>
      <w:pPr>
        <w:bidi w:val="0"/>
        <w:rPr>
          <w:rFonts w:hint="eastAsia"/>
          <w:lang w:val="en-US" w:eastAsia="zh-CN"/>
        </w:rPr>
      </w:pPr>
      <w:r>
        <w:rPr>
          <w:rFonts w:hint="eastAsia"/>
          <w:lang w:val="en-US" w:eastAsia="zh-CN"/>
        </w:rPr>
        <w:t>Regarding the frequencyDomainAllocation in SIB17, it is defined as 4-bit Bit Sting type parameter and with the follow description:</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frequencyDomainAllocation-r17              </w:t>
      </w:r>
      <w:r>
        <w:rPr>
          <w:rFonts w:ascii="Courier New" w:hAnsi="Courier New" w:eastAsia="Times New Roman" w:cs="Times New Roman"/>
          <w:color w:val="993366"/>
          <w:kern w:val="0"/>
          <w:sz w:val="16"/>
          <w:szCs w:val="20"/>
          <w:lang w:val="en-US" w:eastAsia="zh-CN" w:bidi="ar"/>
        </w:rPr>
        <w:t>BIT</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993366"/>
          <w:kern w:val="0"/>
          <w:sz w:val="16"/>
          <w:szCs w:val="20"/>
          <w:lang w:val="en-US" w:eastAsia="zh-CN" w:bidi="ar"/>
        </w:rPr>
        <w:t>STRING</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993366"/>
          <w:kern w:val="0"/>
          <w:sz w:val="16"/>
          <w:szCs w:val="20"/>
          <w:lang w:val="en-US" w:eastAsia="zh-CN" w:bidi="ar"/>
        </w:rPr>
        <w:t>SIZE</w:t>
      </w:r>
      <w:r>
        <w:rPr>
          <w:rFonts w:ascii="Courier New" w:hAnsi="Courier New" w:eastAsia="Times New Roman" w:cs="Times New Roman"/>
          <w:kern w:val="0"/>
          <w:sz w:val="16"/>
          <w:szCs w:val="20"/>
          <w:lang w:val="en-US" w:eastAsia="zh-CN" w:bidi="ar"/>
        </w:rPr>
        <w:t xml:space="preserve"> (4)),</w:t>
      </w:r>
    </w:p>
    <w:p>
      <w:pPr>
        <w:bidi w:val="0"/>
        <w:rPr>
          <w:rFonts w:hint="eastAsia"/>
          <w:lang w:val="en-US" w:eastAsia="zh-CN"/>
        </w:rPr>
      </w:pPr>
    </w:p>
    <w:p>
      <w:pPr>
        <w:pStyle w:val="21"/>
        <w:keepNext/>
        <w:keepLines/>
        <w:widowControl/>
        <w:suppressLineNumbers w:val="0"/>
        <w:overflowPunct w:val="0"/>
        <w:autoSpaceDE w:val="0"/>
        <w:autoSpaceDN w:val="0"/>
        <w:adjustRightInd w:val="0"/>
        <w:spacing w:before="0" w:beforeAutospacing="0" w:after="0" w:afterAutospacing="0"/>
        <w:ind w:left="0" w:right="0"/>
        <w:jc w:val="left"/>
        <w:rPr>
          <w:b/>
          <w:bCs/>
          <w:i/>
          <w:iCs/>
          <w:lang w:val="en-US"/>
        </w:rPr>
      </w:pPr>
      <w:r>
        <w:rPr>
          <w:rFonts w:ascii="Arial" w:hAnsi="Arial" w:eastAsia="Times New Roman" w:cs="Times New Roman"/>
          <w:b/>
          <w:bCs/>
          <w:i/>
          <w:iCs/>
          <w:kern w:val="0"/>
          <w:sz w:val="18"/>
          <w:szCs w:val="20"/>
          <w:lang w:val="en-US" w:eastAsia="zh-CN" w:bidi="ar"/>
        </w:rPr>
        <w:t>frequencyDomainAllocation</w:t>
      </w:r>
    </w:p>
    <w:p>
      <w:pPr>
        <w:keepNext w:val="0"/>
        <w:keepLines w:val="0"/>
        <w:widowControl/>
        <w:suppressLineNumbers w:val="0"/>
        <w:jc w:val="left"/>
        <w:rPr>
          <w:rFonts w:hint="default"/>
          <w:lang w:val="en-US" w:eastAsia="zh-CN"/>
        </w:rPr>
      </w:pPr>
      <w:r>
        <w:rPr>
          <w:rFonts w:hint="default" w:ascii="Times New Roman" w:hAnsi="Times New Roman" w:eastAsia="等线" w:cs="Arial"/>
          <w:kern w:val="0"/>
          <w:sz w:val="20"/>
          <w:szCs w:val="20"/>
          <w:lang w:val="en-US" w:eastAsia="zh-CN" w:bidi="ar"/>
        </w:rPr>
        <w:t>I</w:t>
      </w:r>
      <w:r>
        <w:rPr>
          <w:rFonts w:hint="default" w:ascii="Times New Roman" w:hAnsi="Times New Roman" w:eastAsia="Times New Roman" w:cs="Times New Roman"/>
          <w:kern w:val="0"/>
          <w:sz w:val="20"/>
          <w:szCs w:val="20"/>
          <w:lang w:val="en-US" w:eastAsia="sv" w:bidi="ar"/>
        </w:rPr>
        <w:t>ndicates the offset of the first RE to RE#0 in a RB in row1</w:t>
      </w:r>
      <w:r>
        <w:rPr>
          <w:rFonts w:hint="default" w:ascii="Times New Roman" w:hAnsi="Times New Roman" w:eastAsia="Times New Roman" w:cs="Times New Roman"/>
          <w:bCs/>
          <w:kern w:val="0"/>
          <w:sz w:val="20"/>
          <w:szCs w:val="20"/>
          <w:lang w:val="en-US" w:eastAsia="en-US" w:bidi="ar"/>
        </w:rPr>
        <w:t>.</w:t>
      </w:r>
    </w:p>
    <w:p>
      <w:pPr>
        <w:bidi w:val="0"/>
        <w:rPr>
          <w:rFonts w:hint="eastAsia"/>
          <w:lang w:val="en-US" w:eastAsia="zh-CN"/>
        </w:rPr>
      </w:pPr>
      <w:r>
        <w:rPr>
          <w:rFonts w:hint="eastAsia"/>
          <w:lang w:val="en-US" w:eastAsia="zh-CN"/>
        </w:rPr>
        <w:t>It is actually a bit coarse to describe the frequency domain allocation for TRS resource set since there is no any reference table to be indicated about the row1. It is better to refine the wording and include in the rapporteur CR.</w:t>
      </w:r>
    </w:p>
    <w:p>
      <w:pPr>
        <w:pStyle w:val="30"/>
        <w:bidi w:val="0"/>
        <w:rPr>
          <w:rFonts w:hint="default"/>
          <w:lang w:val="en-US" w:eastAsia="zh-CN"/>
        </w:rPr>
      </w:pPr>
      <w:r>
        <w:rPr>
          <w:rFonts w:hint="eastAsia"/>
          <w:lang w:val="en-US" w:eastAsia="zh-CN"/>
        </w:rPr>
        <w:t xml:space="preserve"> </w:t>
      </w:r>
      <w:bookmarkStart w:id="8" w:name="_Toc31345"/>
      <w:r>
        <w:rPr>
          <w:rFonts w:hint="eastAsia"/>
          <w:i w:val="0"/>
          <w:iCs w:val="0"/>
          <w:lang w:val="en-US" w:eastAsia="zh-CN"/>
        </w:rPr>
        <w:t xml:space="preserve">RAN2 is kindly asked to refine the field description of </w:t>
      </w:r>
      <w:r>
        <w:rPr>
          <w:rFonts w:hint="eastAsia"/>
          <w:i/>
          <w:iCs/>
          <w:lang w:val="en-US" w:eastAsia="zh-CN"/>
        </w:rPr>
        <w:t xml:space="preserve">frequencyDomainAllocation </w:t>
      </w:r>
      <w:r>
        <w:rPr>
          <w:rFonts w:hint="eastAsia"/>
          <w:i w:val="0"/>
          <w:iCs w:val="0"/>
          <w:lang w:val="en-US" w:eastAsia="zh-CN"/>
        </w:rPr>
        <w:t xml:space="preserve">in </w:t>
      </w:r>
      <w:r>
        <w:rPr>
          <w:rFonts w:hint="eastAsia"/>
          <w:i/>
          <w:iCs/>
          <w:lang w:val="en-US" w:eastAsia="zh-CN"/>
        </w:rPr>
        <w:t xml:space="preserve">TRS-ResourceSet-r17 </w:t>
      </w:r>
      <w:r>
        <w:rPr>
          <w:rFonts w:hint="eastAsia"/>
          <w:i w:val="0"/>
          <w:iCs w:val="0"/>
          <w:lang w:val="en-US" w:eastAsia="zh-CN"/>
        </w:rPr>
        <w:t xml:space="preserve">as </w:t>
      </w:r>
      <w:r>
        <w:rPr>
          <w:rFonts w:hint="default"/>
          <w:i w:val="0"/>
          <w:iCs w:val="0"/>
          <w:lang w:val="en-US" w:eastAsia="zh-CN"/>
        </w:rPr>
        <w:t>‘</w:t>
      </w:r>
      <w:r>
        <w:rPr>
          <w:rFonts w:hint="eastAsia"/>
          <w:i w:val="0"/>
          <w:iCs w:val="0"/>
          <w:lang w:val="en-US" w:eastAsia="zh-CN"/>
        </w:rPr>
        <w:t>This field indicates the offset of the first RE to RE#0 in row 1 of Table 7.4.1.5.3 -1 as defined in TS 38.211 [16]</w:t>
      </w:r>
      <w:r>
        <w:rPr>
          <w:rFonts w:hint="default"/>
          <w:i w:val="0"/>
          <w:iCs w:val="0"/>
          <w:lang w:val="en-US" w:eastAsia="zh-CN"/>
        </w:rPr>
        <w:t>’</w:t>
      </w:r>
      <w:r>
        <w:rPr>
          <w:rFonts w:hint="eastAsia"/>
          <w:i w:val="0"/>
          <w:iCs w:val="0"/>
          <w:lang w:val="en-US" w:eastAsia="zh-CN"/>
        </w:rPr>
        <w:t xml:space="preserve"> , and capture refined wording in rapporteur CR for both R17/R18 RRC specification.</w:t>
      </w:r>
      <w:bookmarkEnd w:id="8"/>
    </w:p>
    <w:p>
      <w:pPr>
        <w:bidi w:val="0"/>
        <w:rPr>
          <w:rFonts w:hint="eastAsia"/>
          <w:lang w:val="en-US" w:eastAsia="zh-CN"/>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 xml:space="preserve">In this contribution, we provide our views on the </w:t>
      </w:r>
      <w:r>
        <w:rPr>
          <w:rFonts w:hint="eastAsia" w:eastAsia="微软雅黑"/>
          <w:sz w:val="21"/>
          <w:szCs w:val="21"/>
          <w:lang w:val="en-US" w:eastAsia="zh-CN"/>
        </w:rPr>
        <w:t>TRS configuration triggered by RAN1 LS</w:t>
      </w:r>
      <w:r>
        <w:rPr>
          <w:rFonts w:eastAsia="微软雅黑"/>
          <w:sz w:val="21"/>
          <w:szCs w:val="21"/>
        </w:rPr>
        <w:t>. We have the following observations and proposals:</w:t>
      </w:r>
    </w:p>
    <w:p>
      <w:pPr>
        <w:pStyle w:val="16"/>
        <w:tabs>
          <w:tab w:val="right" w:leader="dot" w:pos="9660"/>
        </w:tabs>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rPr>
          <w:szCs w:val="21"/>
          <w:highlight w:val="yellow"/>
        </w:rPr>
        <w:fldChar w:fldCharType="begin"/>
      </w:r>
      <w:r>
        <w:rPr>
          <w:szCs w:val="21"/>
          <w:highlight w:val="yellow"/>
        </w:rPr>
        <w:instrText xml:space="preserve"> HYPERLINK \l _Toc30998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rFonts w:hint="eastAsia"/>
          <w:lang w:val="en-US" w:eastAsia="zh-CN"/>
        </w:rPr>
        <w:t>In order to avoid NBC issue to R17 UE, from RRC signaling perspective, the only way is to add a new TRS configuration for R18 UE particularly in SIB17.</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_Toc1798 </w:instrText>
      </w:r>
      <w:r>
        <w:rPr>
          <w:szCs w:val="21"/>
          <w:highlight w:val="yellow"/>
        </w:rPr>
        <w:fldChar w:fldCharType="separate"/>
      </w:r>
      <w:r>
        <w:rPr>
          <w:rFonts w:hint="default" w:eastAsia="宋体"/>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2: </w:t>
      </w:r>
      <w:r>
        <w:rPr>
          <w:rFonts w:hint="eastAsia"/>
          <w:lang w:val="en-US" w:eastAsia="zh-CN"/>
        </w:rPr>
        <w:t>In order to avoid NBC impact of TRS resource set activation for R18 UE on R17 UE, the DCI/PEI shall have an extension of the TRS activation field particularly for R18 UE.</w:t>
      </w:r>
      <w:r>
        <w:rPr>
          <w:szCs w:val="21"/>
          <w:highlight w:val="yellow"/>
        </w:rPr>
        <w:fldChar w:fldCharType="end"/>
      </w:r>
    </w:p>
    <w:p>
      <w:pPr>
        <w:snapToGrid w:val="0"/>
        <w:spacing w:before="72" w:beforeLines="30" w:after="72" w:afterLines="30" w:line="288" w:lineRule="auto"/>
        <w:rPr>
          <w:rFonts w:eastAsia="微软雅黑"/>
          <w:sz w:val="21"/>
          <w:szCs w:val="21"/>
          <w:highlight w:val="yellow"/>
        </w:rPr>
      </w:pPr>
      <w:r>
        <w:rPr>
          <w:szCs w:val="21"/>
          <w:highlight w:val="yellow"/>
        </w:rPr>
        <w:fldChar w:fldCharType="end"/>
      </w:r>
    </w:p>
    <w:p>
      <w:pPr>
        <w:pStyle w:val="16"/>
        <w:tabs>
          <w:tab w:val="right" w:leader="dot" w:pos="9660"/>
        </w:tabs>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rPr>
          <w:szCs w:val="21"/>
          <w:highlight w:val="yellow"/>
        </w:rPr>
        <w:fldChar w:fldCharType="begin"/>
      </w:r>
      <w:r>
        <w:rPr>
          <w:szCs w:val="21"/>
          <w:highlight w:val="yellow"/>
        </w:rPr>
        <w:instrText xml:space="preserve"> HYPERLINK \l _Toc25412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1: </w:t>
      </w:r>
      <w:r>
        <w:rPr>
          <w:rFonts w:hint="eastAsia"/>
          <w:i w:val="0"/>
          <w:iCs w:val="0"/>
          <w:lang w:val="en-US" w:eastAsia="zh-CN"/>
        </w:rPr>
        <w:t>For extension of TRS resource set activation field in DCI 1-0, the short message shall not be touched from RAN2 perspective.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_Toc5585 </w:instrText>
      </w:r>
      <w:r>
        <w:rPr>
          <w:szCs w:val="21"/>
          <w:highlight w:val="yellow"/>
        </w:rPr>
        <w:fldChar w:fldCharType="separate"/>
      </w:r>
      <w:r>
        <w:rPr>
          <w:rFonts w:hint="eastAsia" w:ascii="Times New Roman" w:hAnsi="Times New Roman" w:eastAsia="宋体"/>
          <w:i w:val="0"/>
          <w:iCs w:val="0"/>
          <w:caps w:val="0"/>
          <w:smallCaps w:val="0"/>
          <w:strike w:val="0"/>
          <w:dstrike w:val="0"/>
          <w:vanish w:val="0"/>
          <w:spacing w:val="0"/>
          <w:position w:val="0"/>
          <w:vertAlign w:val="baseline"/>
          <w:lang w:val="en-US" w:eastAsia="zh-CN"/>
        </w:rPr>
        <w:t xml:space="preserve">Proposal 2: </w:t>
      </w:r>
      <w:r>
        <w:rPr>
          <w:rFonts w:hint="eastAsia" w:eastAsia="宋体"/>
          <w:i w:val="0"/>
          <w:iCs w:val="0"/>
          <w:lang w:val="en-US" w:eastAsia="zh-CN"/>
        </w:rPr>
        <w:t>There is no any solution in RAN2 can be achieved for making the TRS periodicity of 10/20/40/80 ms for R18 UE without any NBC impact on R17 UE.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_Toc8381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3: </w:t>
      </w:r>
      <w:r>
        <w:rPr>
          <w:rFonts w:hint="eastAsia"/>
          <w:i w:val="0"/>
          <w:iCs w:val="0"/>
          <w:lang w:val="en-US" w:eastAsia="zh-CN"/>
        </w:rPr>
        <w:t>Send an LS back regarding the RAN2 understanding.</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_Toc31345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4: </w:t>
      </w:r>
      <w:r>
        <w:rPr>
          <w:rFonts w:hint="eastAsia"/>
          <w:i w:val="0"/>
          <w:iCs w:val="0"/>
          <w:lang w:val="en-US" w:eastAsia="zh-CN"/>
        </w:rPr>
        <w:t xml:space="preserve">RAN2 is kindly asked to refine the field description of </w:t>
      </w:r>
      <w:r>
        <w:rPr>
          <w:rFonts w:hint="eastAsia"/>
          <w:i/>
          <w:iCs/>
          <w:lang w:val="en-US" w:eastAsia="zh-CN"/>
        </w:rPr>
        <w:t xml:space="preserve">frequencyDomainAllocation </w:t>
      </w:r>
      <w:r>
        <w:rPr>
          <w:rFonts w:hint="eastAsia"/>
          <w:i w:val="0"/>
          <w:iCs w:val="0"/>
          <w:lang w:val="en-US" w:eastAsia="zh-CN"/>
        </w:rPr>
        <w:t xml:space="preserve">in </w:t>
      </w:r>
      <w:r>
        <w:rPr>
          <w:rFonts w:hint="eastAsia"/>
          <w:i/>
          <w:iCs/>
          <w:lang w:val="en-US" w:eastAsia="zh-CN"/>
        </w:rPr>
        <w:t xml:space="preserve">TRS-ResourceSet-r17 </w:t>
      </w:r>
      <w:r>
        <w:rPr>
          <w:rFonts w:hint="eastAsia"/>
          <w:i w:val="0"/>
          <w:iCs w:val="0"/>
          <w:lang w:val="en-US" w:eastAsia="zh-CN"/>
        </w:rPr>
        <w:t xml:space="preserve">as </w:t>
      </w:r>
      <w:r>
        <w:rPr>
          <w:rFonts w:hint="default"/>
          <w:i w:val="0"/>
          <w:iCs w:val="0"/>
          <w:lang w:val="en-US" w:eastAsia="zh-CN"/>
        </w:rPr>
        <w:t>‘</w:t>
      </w:r>
      <w:r>
        <w:rPr>
          <w:rFonts w:hint="eastAsia"/>
          <w:i w:val="0"/>
          <w:iCs w:val="0"/>
          <w:lang w:val="en-US" w:eastAsia="zh-CN"/>
        </w:rPr>
        <w:t>This field indicates the offset of the first RE to RE#0 in row 1 of Table 7.4.1.5.3 -1 as defined in TS 38.211 [16]</w:t>
      </w:r>
      <w:r>
        <w:rPr>
          <w:rFonts w:hint="default"/>
          <w:i w:val="0"/>
          <w:iCs w:val="0"/>
          <w:lang w:val="en-US" w:eastAsia="zh-CN"/>
        </w:rPr>
        <w:t>’</w:t>
      </w:r>
      <w:r>
        <w:rPr>
          <w:rFonts w:hint="eastAsia"/>
          <w:i w:val="0"/>
          <w:iCs w:val="0"/>
          <w:lang w:val="en-US" w:eastAsia="zh-CN"/>
        </w:rPr>
        <w:t xml:space="preserve"> , and capture refined wording in rapporteur CR for both R17/R18 RRC specification.</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hint="default" w:eastAsiaTheme="minorEastAsia"/>
          <w:lang w:val="en-US" w:eastAsia="zh-CN"/>
        </w:rPr>
      </w:pPr>
      <w:r>
        <w:rPr>
          <w:rFonts w:hint="eastAsia" w:eastAsiaTheme="minorEastAsia"/>
        </w:rPr>
        <w:t>[</w:t>
      </w:r>
      <w:r>
        <w:rPr>
          <w:rFonts w:eastAsiaTheme="minorEastAsia"/>
        </w:rPr>
        <w:t xml:space="preserve">1] </w:t>
      </w:r>
      <w:r>
        <w:rPr>
          <w:rFonts w:hint="eastAsia" w:eastAsiaTheme="minorEastAsia"/>
          <w:lang w:val="en-US" w:eastAsia="zh-CN" w:bidi="ar"/>
        </w:rPr>
        <w:t>R1-2312620 LS on periodicity of TRS resources for idle/inactive UEs</w:t>
      </w:r>
    </w:p>
    <w:p>
      <w:pPr>
        <w:spacing w:before="120" w:after="120"/>
      </w:pPr>
    </w:p>
    <w:p>
      <w:pPr>
        <w:pStyle w:val="2"/>
        <w:spacing w:before="72" w:beforeLines="30" w:after="72" w:afterLines="30" w:line="288" w:lineRule="auto"/>
        <w:rPr>
          <w:rFonts w:eastAsia="宋体"/>
        </w:rPr>
      </w:pPr>
      <w:r>
        <w:rPr>
          <w:rFonts w:hint="eastAsia" w:eastAsia="宋体"/>
        </w:rPr>
        <w:t>Annex</w:t>
      </w:r>
      <w:r>
        <w:rPr>
          <w:rFonts w:hint="eastAsia" w:eastAsia="宋体"/>
          <w:lang w:val="en-US" w:eastAsia="zh-CN"/>
        </w:rPr>
        <w:t>(Draft LS)</w:t>
      </w:r>
    </w:p>
    <w:p>
      <w:pPr>
        <w:pBdr>
          <w:top w:val="single" w:color="auto" w:sz="4" w:space="0"/>
          <w:left w:val="single" w:color="auto" w:sz="4" w:space="0"/>
          <w:bottom w:val="single" w:color="auto" w:sz="4" w:space="0"/>
          <w:right w:val="single" w:color="auto" w:sz="4" w:space="0"/>
        </w:pBdr>
        <w:spacing w:before="120" w:after="120"/>
        <w:rPr>
          <w:rFonts w:hint="eastAsia" w:eastAsiaTheme="minorEastAsia"/>
        </w:rPr>
      </w:pPr>
    </w:p>
    <w:p>
      <w:pPr>
        <w:numPr>
          <w:ilvl w:val="0"/>
          <w:numId w:val="14"/>
        </w:numPr>
        <w:pBdr>
          <w:top w:val="single" w:color="auto" w:sz="4" w:space="0"/>
          <w:left w:val="single" w:color="auto" w:sz="4" w:space="0"/>
          <w:bottom w:val="single" w:color="auto" w:sz="4" w:space="0"/>
          <w:right w:val="single" w:color="auto" w:sz="4" w:space="0"/>
        </w:pBdr>
        <w:spacing w:after="120"/>
        <w:rPr>
          <w:rFonts w:ascii="Arial" w:hAnsi="Arial" w:cs="Arial"/>
          <w:b/>
        </w:rPr>
      </w:pPr>
      <w:r>
        <w:rPr>
          <w:rFonts w:ascii="Arial" w:hAnsi="Arial" w:cs="Arial"/>
          <w:b/>
        </w:rPr>
        <w:t>Overall Description:</w:t>
      </w:r>
    </w:p>
    <w:p>
      <w:pPr>
        <w:pBdr>
          <w:top w:val="single" w:color="auto" w:sz="4" w:space="0"/>
          <w:left w:val="single" w:color="auto" w:sz="4" w:space="0"/>
          <w:bottom w:val="single" w:color="auto" w:sz="4" w:space="0"/>
          <w:right w:val="single" w:color="auto" w:sz="4" w:space="0"/>
        </w:pBdr>
        <w:bidi w:val="0"/>
        <w:rPr>
          <w:rFonts w:hint="default" w:ascii="Arial" w:hAnsi="Arial" w:eastAsia="宋体" w:cs="Arial"/>
          <w:i w:val="0"/>
          <w:iCs w:val="0"/>
          <w:lang w:val="en-US" w:eastAsia="zh-CN"/>
        </w:rPr>
      </w:pPr>
      <w:r>
        <w:rPr>
          <w:rFonts w:hint="default" w:ascii="Arial" w:hAnsi="Arial" w:cs="Arial"/>
          <w:lang w:val="en-US" w:eastAsia="zh-CN"/>
        </w:rPr>
        <w:t xml:space="preserve">RAN2 thank RAN1 about the question of the </w:t>
      </w:r>
      <w:r>
        <w:rPr>
          <w:rFonts w:hint="default" w:ascii="Arial" w:hAnsi="Arial" w:cs="Arial"/>
          <w:i/>
          <w:iCs/>
        </w:rPr>
        <w:t>periodicityAndOffset</w:t>
      </w:r>
      <w:r>
        <w:rPr>
          <w:rFonts w:hint="default" w:ascii="Arial" w:hAnsi="Arial" w:eastAsia="宋体" w:cs="Arial"/>
          <w:i/>
          <w:iCs/>
          <w:lang w:val="en-US" w:eastAsia="zh-CN"/>
        </w:rPr>
        <w:t xml:space="preserve"> </w:t>
      </w:r>
      <w:r>
        <w:rPr>
          <w:rFonts w:hint="default" w:ascii="Arial" w:hAnsi="Arial" w:eastAsia="宋体" w:cs="Arial"/>
          <w:i w:val="0"/>
          <w:iCs w:val="0"/>
          <w:lang w:val="en-US" w:eastAsia="zh-CN"/>
        </w:rPr>
        <w:t xml:space="preserve">for </w:t>
      </w:r>
      <w:r>
        <w:rPr>
          <w:rFonts w:hint="default" w:ascii="Arial" w:hAnsi="Arial" w:eastAsia="宋体" w:cs="Arial"/>
          <w:i/>
          <w:iCs/>
          <w:lang w:val="en-US" w:eastAsia="zh-CN"/>
        </w:rPr>
        <w:t xml:space="preserve">TRS-ResourceSet-r17. </w:t>
      </w:r>
      <w:r>
        <w:rPr>
          <w:rFonts w:hint="default" w:ascii="Arial" w:hAnsi="Arial" w:eastAsia="宋体" w:cs="Arial"/>
          <w:i w:val="0"/>
          <w:iCs w:val="0"/>
          <w:lang w:val="en-US" w:eastAsia="zh-CN"/>
        </w:rPr>
        <w:t>After discussion, RAN2 finds the NBC impact for R-17 UE is inevitable unless there is extension of the TRS resource set activation field in PEI/DCI for R18 UE particularly.</w:t>
      </w:r>
    </w:p>
    <w:p>
      <w:pPr>
        <w:pBdr>
          <w:top w:val="single" w:color="auto" w:sz="4" w:space="0"/>
          <w:left w:val="single" w:color="auto" w:sz="4" w:space="0"/>
          <w:bottom w:val="single" w:color="auto" w:sz="4" w:space="0"/>
          <w:right w:val="single" w:color="auto" w:sz="4" w:space="0"/>
        </w:pBdr>
        <w:bidi w:val="0"/>
        <w:rPr>
          <w:rFonts w:hint="eastAsia"/>
          <w:lang w:val="en-US" w:eastAsia="zh-CN"/>
        </w:rPr>
      </w:pPr>
    </w:p>
    <w:p>
      <w:pPr>
        <w:pBdr>
          <w:top w:val="single" w:color="auto" w:sz="4" w:space="0"/>
          <w:left w:val="single" w:color="auto" w:sz="4" w:space="0"/>
          <w:bottom w:val="single" w:color="auto" w:sz="4" w:space="0"/>
          <w:right w:val="single" w:color="auto" w:sz="4" w:space="0"/>
        </w:pBdr>
        <w:spacing w:after="120"/>
        <w:rPr>
          <w:rFonts w:ascii="Arial" w:hAnsi="Arial" w:cs="Arial"/>
          <w:b/>
        </w:rPr>
      </w:pPr>
      <w:r>
        <w:rPr>
          <w:rFonts w:ascii="Arial" w:hAnsi="Arial" w:cs="Arial"/>
          <w:b/>
        </w:rPr>
        <w:t>2. Action:</w:t>
      </w:r>
    </w:p>
    <w:p>
      <w:pPr>
        <w:pBdr>
          <w:top w:val="single" w:color="auto" w:sz="4" w:space="0"/>
          <w:left w:val="single" w:color="auto" w:sz="4" w:space="0"/>
          <w:bottom w:val="single" w:color="auto" w:sz="4" w:space="0"/>
          <w:right w:val="single" w:color="auto" w:sz="4" w:space="0"/>
        </w:pBdr>
        <w:spacing w:after="120"/>
        <w:ind w:left="1985" w:hanging="1985"/>
        <w:rPr>
          <w:rFonts w:ascii="Arial" w:hAnsi="Arial" w:cs="Arial"/>
          <w:b/>
        </w:rPr>
      </w:pPr>
      <w:r>
        <w:rPr>
          <w:rFonts w:ascii="Arial" w:hAnsi="Arial" w:cs="Arial"/>
          <w:b/>
        </w:rPr>
        <w:t>To RAN</w:t>
      </w:r>
      <w:r>
        <w:rPr>
          <w:rFonts w:hint="eastAsia" w:ascii="Arial" w:hAnsi="Arial" w:eastAsia="宋体" w:cs="Arial"/>
          <w:b/>
          <w:lang w:val="en-US" w:eastAsia="zh-CN"/>
        </w:rPr>
        <w:t>1</w:t>
      </w:r>
      <w:r>
        <w:rPr>
          <w:rFonts w:ascii="Arial" w:hAnsi="Arial" w:cs="Arial"/>
          <w:b/>
        </w:rPr>
        <w:t xml:space="preserve"> group.</w:t>
      </w:r>
    </w:p>
    <w:p>
      <w:pPr>
        <w:pBdr>
          <w:top w:val="single" w:color="auto" w:sz="4" w:space="0"/>
          <w:left w:val="single" w:color="auto" w:sz="4" w:space="0"/>
          <w:bottom w:val="single" w:color="auto" w:sz="4" w:space="0"/>
          <w:right w:val="single" w:color="auto" w:sz="4" w:space="0"/>
        </w:pBd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Pr>
          <w:rFonts w:hint="eastAsia" w:ascii="Arial" w:hAnsi="Arial" w:eastAsia="宋体" w:cs="Arial"/>
          <w:lang w:val="en-US" w:eastAsia="zh-CN"/>
        </w:rPr>
        <w:t>2</w:t>
      </w:r>
      <w:r>
        <w:rPr>
          <w:rFonts w:ascii="Arial" w:hAnsi="Arial" w:cs="Arial"/>
        </w:rPr>
        <w:t xml:space="preserve"> respectfully requests RAN</w:t>
      </w:r>
      <w:r>
        <w:rPr>
          <w:rFonts w:hint="eastAsia" w:ascii="Arial" w:hAnsi="Arial" w:eastAsia="宋体" w:cs="Arial"/>
          <w:lang w:val="en-US" w:eastAsia="zh-CN"/>
        </w:rPr>
        <w:t>1</w:t>
      </w:r>
      <w:r>
        <w:rPr>
          <w:rFonts w:ascii="Arial" w:hAnsi="Arial" w:cs="Arial"/>
        </w:rPr>
        <w:t xml:space="preserve"> to kindly take the above into account in their work.</w:t>
      </w:r>
    </w:p>
    <w:p>
      <w:pPr>
        <w:spacing w:before="120" w:after="120"/>
        <w:rPr>
          <w:rFonts w:hint="eastAsia" w:eastAsiaTheme="minorEastAsia"/>
          <w:rPrChange w:id="1" w:author="ZTE-Fei Dong" w:date="2024-02-08T15:21:00Z">
            <w:rPr/>
          </w:rPrChange>
        </w:rPr>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B69852CE"/>
    <w:multiLevelType w:val="singleLevel"/>
    <w:tmpl w:val="B69852CE"/>
    <w:lvl w:ilvl="0" w:tentative="0">
      <w:start w:val="1"/>
      <w:numFmt w:val="decimal"/>
      <w:suff w:val="space"/>
      <w:lvlText w:val="%1."/>
      <w:lvlJc w:val="left"/>
    </w:lvl>
  </w:abstractNum>
  <w:abstractNum w:abstractNumId="3">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35"/>
      <w:lvlText w:val="◦"/>
      <w:lvlJc w:val="left"/>
      <w:pPr>
        <w:ind w:left="420" w:hanging="420"/>
      </w:pPr>
      <w:rPr>
        <w:rFonts w:hint="default" w:ascii="Arial" w:hAnsi="Arial" w:cs="Arial"/>
      </w:rPr>
    </w:lvl>
  </w:abstractNum>
  <w:abstractNum w:abstractNumId="5">
    <w:nsid w:val="28404AC7"/>
    <w:multiLevelType w:val="multilevel"/>
    <w:tmpl w:val="28404AC7"/>
    <w:lvl w:ilvl="0" w:tentative="0">
      <w:start w:val="1"/>
      <w:numFmt w:val="bullet"/>
      <w:lvlText w:val=""/>
      <w:lvlJc w:val="left"/>
      <w:pPr>
        <w:ind w:left="1159" w:hanging="360"/>
      </w:pPr>
      <w:rPr>
        <w:rFonts w:hint="default" w:ascii="Symbol" w:hAnsi="Symbol"/>
      </w:rPr>
    </w:lvl>
    <w:lvl w:ilvl="1" w:tentative="0">
      <w:start w:val="1"/>
      <w:numFmt w:val="bullet"/>
      <w:lvlText w:val="o"/>
      <w:lvlJc w:val="left"/>
      <w:pPr>
        <w:ind w:left="1879" w:hanging="360"/>
      </w:pPr>
      <w:rPr>
        <w:rFonts w:hint="default" w:ascii="Courier New" w:hAnsi="Courier New" w:cs="Courier New"/>
      </w:rPr>
    </w:lvl>
    <w:lvl w:ilvl="2" w:tentative="0">
      <w:start w:val="1"/>
      <w:numFmt w:val="bullet"/>
      <w:lvlText w:val=""/>
      <w:lvlJc w:val="left"/>
      <w:pPr>
        <w:ind w:left="2599" w:hanging="360"/>
      </w:pPr>
      <w:rPr>
        <w:rFonts w:hint="default" w:ascii="Wingdings" w:hAnsi="Wingdings"/>
      </w:rPr>
    </w:lvl>
    <w:lvl w:ilvl="3" w:tentative="0">
      <w:start w:val="1"/>
      <w:numFmt w:val="bullet"/>
      <w:lvlText w:val=""/>
      <w:lvlJc w:val="left"/>
      <w:pPr>
        <w:ind w:left="3319" w:hanging="360"/>
      </w:pPr>
      <w:rPr>
        <w:rFonts w:hint="default" w:ascii="Symbol" w:hAnsi="Symbol"/>
      </w:rPr>
    </w:lvl>
    <w:lvl w:ilvl="4" w:tentative="0">
      <w:start w:val="1"/>
      <w:numFmt w:val="bullet"/>
      <w:lvlText w:val="o"/>
      <w:lvlJc w:val="left"/>
      <w:pPr>
        <w:ind w:left="4039" w:hanging="360"/>
      </w:pPr>
      <w:rPr>
        <w:rFonts w:hint="default" w:ascii="Courier New" w:hAnsi="Courier New" w:cs="Courier New"/>
      </w:rPr>
    </w:lvl>
    <w:lvl w:ilvl="5" w:tentative="0">
      <w:start w:val="1"/>
      <w:numFmt w:val="bullet"/>
      <w:lvlText w:val=""/>
      <w:lvlJc w:val="left"/>
      <w:pPr>
        <w:ind w:left="4759" w:hanging="360"/>
      </w:pPr>
      <w:rPr>
        <w:rFonts w:hint="default" w:ascii="Wingdings" w:hAnsi="Wingdings"/>
      </w:rPr>
    </w:lvl>
    <w:lvl w:ilvl="6" w:tentative="0">
      <w:start w:val="1"/>
      <w:numFmt w:val="bullet"/>
      <w:lvlText w:val=""/>
      <w:lvlJc w:val="left"/>
      <w:pPr>
        <w:ind w:left="5479" w:hanging="360"/>
      </w:pPr>
      <w:rPr>
        <w:rFonts w:hint="default" w:ascii="Symbol" w:hAnsi="Symbol"/>
      </w:rPr>
    </w:lvl>
    <w:lvl w:ilvl="7" w:tentative="0">
      <w:start w:val="1"/>
      <w:numFmt w:val="bullet"/>
      <w:lvlText w:val="o"/>
      <w:lvlJc w:val="left"/>
      <w:pPr>
        <w:ind w:left="6199" w:hanging="360"/>
      </w:pPr>
      <w:rPr>
        <w:rFonts w:hint="default" w:ascii="Courier New" w:hAnsi="Courier New" w:cs="Courier New"/>
      </w:rPr>
    </w:lvl>
    <w:lvl w:ilvl="8" w:tentative="0">
      <w:start w:val="1"/>
      <w:numFmt w:val="bullet"/>
      <w:lvlText w:val=""/>
      <w:lvlJc w:val="left"/>
      <w:pPr>
        <w:ind w:left="6919" w:hanging="360"/>
      </w:pPr>
      <w:rPr>
        <w:rFonts w:hint="default" w:ascii="Wingdings" w:hAnsi="Wingdings"/>
      </w:rPr>
    </w:lvl>
  </w:abstractNum>
  <w:abstractNum w:abstractNumId="6">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7">
    <w:nsid w:val="2B162CDB"/>
    <w:multiLevelType w:val="multilevel"/>
    <w:tmpl w:val="2B162CDB"/>
    <w:lvl w:ilvl="0" w:tentative="0">
      <w:start w:val="0"/>
      <w:numFmt w:val="bullet"/>
      <w:lvlText w:val="-"/>
      <w:lvlJc w:val="left"/>
      <w:pPr>
        <w:ind w:left="720" w:hanging="360"/>
      </w:pPr>
      <w:rPr>
        <w:rFonts w:hint="default" w:ascii="Times New Roman" w:hAnsi="Times New Roman" w:eastAsia="Malgun Gothic" w:cs="Times New Roman"/>
        <w: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0">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11">
    <w:nsid w:val="5D763755"/>
    <w:multiLevelType w:val="multilevel"/>
    <w:tmpl w:val="5D763755"/>
    <w:lvl w:ilvl="0" w:tentative="0">
      <w:start w:val="1"/>
      <w:numFmt w:val="decimal"/>
      <w:pStyle w:val="30"/>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2">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0146DC0"/>
    <w:multiLevelType w:val="multilevel"/>
    <w:tmpl w:val="70146DC0"/>
    <w:lvl w:ilvl="0" w:tentative="0">
      <w:start w:val="1"/>
      <w:numFmt w:val="bullet"/>
      <w:pStyle w:val="57"/>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9"/>
  </w:num>
  <w:num w:numId="2">
    <w:abstractNumId w:val="1"/>
  </w:num>
  <w:num w:numId="3">
    <w:abstractNumId w:val="11"/>
  </w:num>
  <w:num w:numId="4">
    <w:abstractNumId w:val="12"/>
  </w:num>
  <w:num w:numId="5">
    <w:abstractNumId w:val="0"/>
  </w:num>
  <w:num w:numId="6">
    <w:abstractNumId w:val="10"/>
  </w:num>
  <w:num w:numId="7">
    <w:abstractNumId w:val="4"/>
  </w:num>
  <w:num w:numId="8">
    <w:abstractNumId w:val="3"/>
  </w:num>
  <w:num w:numId="9">
    <w:abstractNumId w:val="8"/>
  </w:num>
  <w:num w:numId="10">
    <w:abstractNumId w:val="6"/>
  </w:num>
  <w:num w:numId="11">
    <w:abstractNumId w:val="13"/>
  </w:num>
  <w:num w:numId="12">
    <w:abstractNumId w:val="7"/>
  </w:num>
  <w:num w:numId="13">
    <w:abstractNumId w:val="5"/>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17A6DCA"/>
    <w:rsid w:val="020F66B2"/>
    <w:rsid w:val="02293947"/>
    <w:rsid w:val="024D6B6A"/>
    <w:rsid w:val="029010D5"/>
    <w:rsid w:val="02935D3B"/>
    <w:rsid w:val="029B04E7"/>
    <w:rsid w:val="03072F19"/>
    <w:rsid w:val="03073BDC"/>
    <w:rsid w:val="030C5976"/>
    <w:rsid w:val="032755F8"/>
    <w:rsid w:val="033F44DC"/>
    <w:rsid w:val="0381701C"/>
    <w:rsid w:val="04185C08"/>
    <w:rsid w:val="04206331"/>
    <w:rsid w:val="043168B5"/>
    <w:rsid w:val="04DA33A7"/>
    <w:rsid w:val="0555228E"/>
    <w:rsid w:val="057D6C1A"/>
    <w:rsid w:val="05833A23"/>
    <w:rsid w:val="059D1E39"/>
    <w:rsid w:val="05E078B3"/>
    <w:rsid w:val="06533D31"/>
    <w:rsid w:val="077D0583"/>
    <w:rsid w:val="079724D0"/>
    <w:rsid w:val="082A352F"/>
    <w:rsid w:val="08325246"/>
    <w:rsid w:val="084D7D75"/>
    <w:rsid w:val="085310AF"/>
    <w:rsid w:val="08C349D1"/>
    <w:rsid w:val="08FD1F99"/>
    <w:rsid w:val="093D1083"/>
    <w:rsid w:val="095C4FB4"/>
    <w:rsid w:val="09F67CD5"/>
    <w:rsid w:val="0A9724B3"/>
    <w:rsid w:val="0AC167FE"/>
    <w:rsid w:val="0B584155"/>
    <w:rsid w:val="0B9E71DF"/>
    <w:rsid w:val="0BBD62CF"/>
    <w:rsid w:val="0C9D30C2"/>
    <w:rsid w:val="0D2242B0"/>
    <w:rsid w:val="0D9D65F4"/>
    <w:rsid w:val="0DE91C8A"/>
    <w:rsid w:val="0DEC1659"/>
    <w:rsid w:val="0E172BD0"/>
    <w:rsid w:val="0EDF02B5"/>
    <w:rsid w:val="0EE96BFA"/>
    <w:rsid w:val="0EEC1926"/>
    <w:rsid w:val="0F7716EA"/>
    <w:rsid w:val="100D6188"/>
    <w:rsid w:val="10505D93"/>
    <w:rsid w:val="106D269D"/>
    <w:rsid w:val="10936355"/>
    <w:rsid w:val="10A50104"/>
    <w:rsid w:val="10EE6A98"/>
    <w:rsid w:val="115B3410"/>
    <w:rsid w:val="119D7849"/>
    <w:rsid w:val="1242135C"/>
    <w:rsid w:val="12DB026C"/>
    <w:rsid w:val="12F33A2A"/>
    <w:rsid w:val="13561985"/>
    <w:rsid w:val="13A1683F"/>
    <w:rsid w:val="14960C8D"/>
    <w:rsid w:val="14DA3DA1"/>
    <w:rsid w:val="152D3980"/>
    <w:rsid w:val="15BE6B7D"/>
    <w:rsid w:val="168C722A"/>
    <w:rsid w:val="17155857"/>
    <w:rsid w:val="17950508"/>
    <w:rsid w:val="17AD7BB9"/>
    <w:rsid w:val="17C01C99"/>
    <w:rsid w:val="18677125"/>
    <w:rsid w:val="187C1C8E"/>
    <w:rsid w:val="18B4714D"/>
    <w:rsid w:val="19010C43"/>
    <w:rsid w:val="19084C73"/>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3E205B"/>
    <w:rsid w:val="245C52F8"/>
    <w:rsid w:val="245F0637"/>
    <w:rsid w:val="2463385E"/>
    <w:rsid w:val="24E64719"/>
    <w:rsid w:val="250D568B"/>
    <w:rsid w:val="25134332"/>
    <w:rsid w:val="257E508F"/>
    <w:rsid w:val="25961FCE"/>
    <w:rsid w:val="25A1482D"/>
    <w:rsid w:val="26BF5712"/>
    <w:rsid w:val="270011DC"/>
    <w:rsid w:val="27AB7429"/>
    <w:rsid w:val="281C2C78"/>
    <w:rsid w:val="28416E7E"/>
    <w:rsid w:val="285C053E"/>
    <w:rsid w:val="293351FB"/>
    <w:rsid w:val="29FA7F26"/>
    <w:rsid w:val="2A0F29F0"/>
    <w:rsid w:val="2A374081"/>
    <w:rsid w:val="2A520385"/>
    <w:rsid w:val="2A5F0C68"/>
    <w:rsid w:val="2B774832"/>
    <w:rsid w:val="2BD23509"/>
    <w:rsid w:val="2C3E7B79"/>
    <w:rsid w:val="2C946521"/>
    <w:rsid w:val="2CB52ADF"/>
    <w:rsid w:val="2CCB6B0E"/>
    <w:rsid w:val="2CDE11E4"/>
    <w:rsid w:val="2F1251F2"/>
    <w:rsid w:val="30962F3E"/>
    <w:rsid w:val="30D17E68"/>
    <w:rsid w:val="30FF2795"/>
    <w:rsid w:val="31F206BD"/>
    <w:rsid w:val="322D54F6"/>
    <w:rsid w:val="3283370E"/>
    <w:rsid w:val="329A6ACE"/>
    <w:rsid w:val="33100CE4"/>
    <w:rsid w:val="33607071"/>
    <w:rsid w:val="338D7587"/>
    <w:rsid w:val="34746BC1"/>
    <w:rsid w:val="34A16B63"/>
    <w:rsid w:val="34E63E4B"/>
    <w:rsid w:val="35700BFC"/>
    <w:rsid w:val="359547E0"/>
    <w:rsid w:val="35A4779E"/>
    <w:rsid w:val="35EB3B29"/>
    <w:rsid w:val="360B1D73"/>
    <w:rsid w:val="361F3323"/>
    <w:rsid w:val="36A04581"/>
    <w:rsid w:val="36B76EFF"/>
    <w:rsid w:val="36E93760"/>
    <w:rsid w:val="37305077"/>
    <w:rsid w:val="37453535"/>
    <w:rsid w:val="377E620D"/>
    <w:rsid w:val="3784394E"/>
    <w:rsid w:val="37A507E2"/>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40D5045"/>
    <w:rsid w:val="44173BF9"/>
    <w:rsid w:val="44416E39"/>
    <w:rsid w:val="44613B62"/>
    <w:rsid w:val="44F3408E"/>
    <w:rsid w:val="4515300D"/>
    <w:rsid w:val="455B0E88"/>
    <w:rsid w:val="45A6161C"/>
    <w:rsid w:val="45BE6191"/>
    <w:rsid w:val="45F4123C"/>
    <w:rsid w:val="460C5979"/>
    <w:rsid w:val="47412B37"/>
    <w:rsid w:val="474A4532"/>
    <w:rsid w:val="475E782E"/>
    <w:rsid w:val="476F0FC5"/>
    <w:rsid w:val="47C01792"/>
    <w:rsid w:val="4808150F"/>
    <w:rsid w:val="48107720"/>
    <w:rsid w:val="483B65F5"/>
    <w:rsid w:val="48F04793"/>
    <w:rsid w:val="49073F06"/>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C605B6"/>
    <w:rsid w:val="4DEC0985"/>
    <w:rsid w:val="4E27683A"/>
    <w:rsid w:val="4F1A715B"/>
    <w:rsid w:val="4F2765B1"/>
    <w:rsid w:val="4F285975"/>
    <w:rsid w:val="4F612D05"/>
    <w:rsid w:val="4F672A37"/>
    <w:rsid w:val="4F7409E6"/>
    <w:rsid w:val="504B4F45"/>
    <w:rsid w:val="5090028C"/>
    <w:rsid w:val="50DD1BD1"/>
    <w:rsid w:val="5145149A"/>
    <w:rsid w:val="516721CB"/>
    <w:rsid w:val="51796EDE"/>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B3477"/>
    <w:rsid w:val="5498412B"/>
    <w:rsid w:val="54AF6B42"/>
    <w:rsid w:val="54E86AFF"/>
    <w:rsid w:val="55D02E6C"/>
    <w:rsid w:val="55DD6F2A"/>
    <w:rsid w:val="55E52812"/>
    <w:rsid w:val="560E3399"/>
    <w:rsid w:val="5674038B"/>
    <w:rsid w:val="56D02A7B"/>
    <w:rsid w:val="56E15F79"/>
    <w:rsid w:val="56E23970"/>
    <w:rsid w:val="56FE2FE7"/>
    <w:rsid w:val="57155486"/>
    <w:rsid w:val="57773B00"/>
    <w:rsid w:val="577A3C7D"/>
    <w:rsid w:val="578F220A"/>
    <w:rsid w:val="57FC07D9"/>
    <w:rsid w:val="58500F22"/>
    <w:rsid w:val="58B01CD1"/>
    <w:rsid w:val="59044DFA"/>
    <w:rsid w:val="591C0009"/>
    <w:rsid w:val="591D7CE9"/>
    <w:rsid w:val="59772C15"/>
    <w:rsid w:val="5A256629"/>
    <w:rsid w:val="5A683F99"/>
    <w:rsid w:val="5A7C7F4E"/>
    <w:rsid w:val="5ACF0F3A"/>
    <w:rsid w:val="5B3917E9"/>
    <w:rsid w:val="5BED6C94"/>
    <w:rsid w:val="5C6B1600"/>
    <w:rsid w:val="5C921AD0"/>
    <w:rsid w:val="5CF7438B"/>
    <w:rsid w:val="5D7D0B67"/>
    <w:rsid w:val="5DFD51DB"/>
    <w:rsid w:val="5E0D36E5"/>
    <w:rsid w:val="5E5F5708"/>
    <w:rsid w:val="5E7F7360"/>
    <w:rsid w:val="5E966929"/>
    <w:rsid w:val="5EB903DA"/>
    <w:rsid w:val="5F501BDB"/>
    <w:rsid w:val="5FF53D41"/>
    <w:rsid w:val="60140907"/>
    <w:rsid w:val="60642278"/>
    <w:rsid w:val="607C3753"/>
    <w:rsid w:val="60C30855"/>
    <w:rsid w:val="61421EFD"/>
    <w:rsid w:val="615C5041"/>
    <w:rsid w:val="617C6A1A"/>
    <w:rsid w:val="61C736BE"/>
    <w:rsid w:val="63372785"/>
    <w:rsid w:val="636A526A"/>
    <w:rsid w:val="63E2259B"/>
    <w:rsid w:val="64934878"/>
    <w:rsid w:val="64AE73D4"/>
    <w:rsid w:val="64DA1397"/>
    <w:rsid w:val="65967AC8"/>
    <w:rsid w:val="66220A77"/>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BF84491"/>
    <w:rsid w:val="6C89456C"/>
    <w:rsid w:val="6D663271"/>
    <w:rsid w:val="6D9B5DDA"/>
    <w:rsid w:val="6F901B66"/>
    <w:rsid w:val="6FA629D4"/>
    <w:rsid w:val="6FC05247"/>
    <w:rsid w:val="6FD10552"/>
    <w:rsid w:val="6FEC35B1"/>
    <w:rsid w:val="705D6B36"/>
    <w:rsid w:val="70602E31"/>
    <w:rsid w:val="70912EBC"/>
    <w:rsid w:val="70BB2EF0"/>
    <w:rsid w:val="70E43928"/>
    <w:rsid w:val="71811486"/>
    <w:rsid w:val="7205242C"/>
    <w:rsid w:val="72694601"/>
    <w:rsid w:val="72C33A8B"/>
    <w:rsid w:val="73414765"/>
    <w:rsid w:val="73455C21"/>
    <w:rsid w:val="73D425F7"/>
    <w:rsid w:val="74263AAC"/>
    <w:rsid w:val="750A2023"/>
    <w:rsid w:val="762338B0"/>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C45D33"/>
    <w:rsid w:val="79D33056"/>
    <w:rsid w:val="7AAE70ED"/>
    <w:rsid w:val="7ADE0D63"/>
    <w:rsid w:val="7B553028"/>
    <w:rsid w:val="7B604BC4"/>
    <w:rsid w:val="7B7C74A8"/>
    <w:rsid w:val="7B9A3154"/>
    <w:rsid w:val="7C26369C"/>
    <w:rsid w:val="7C9E5A24"/>
    <w:rsid w:val="7CA17D91"/>
    <w:rsid w:val="7CAC00CB"/>
    <w:rsid w:val="7CD40FDF"/>
    <w:rsid w:val="7D575412"/>
    <w:rsid w:val="7D62117D"/>
    <w:rsid w:val="7DAC30FF"/>
    <w:rsid w:val="7DB275A7"/>
    <w:rsid w:val="7DB54254"/>
    <w:rsid w:val="7DE21475"/>
    <w:rsid w:val="7E3E1EF2"/>
    <w:rsid w:val="7E7745C1"/>
    <w:rsid w:val="7E8070E2"/>
    <w:rsid w:val="7E8E2FD8"/>
    <w:rsid w:val="7E951513"/>
    <w:rsid w:val="7E9B749B"/>
    <w:rsid w:val="7EA27EB5"/>
    <w:rsid w:val="7EAB435E"/>
    <w:rsid w:val="7EBD7F90"/>
    <w:rsid w:val="7ED001FD"/>
    <w:rsid w:val="7EF74FC9"/>
    <w:rsid w:val="7F365713"/>
    <w:rsid w:val="7F3C0B3F"/>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link w:val="81"/>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79"/>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59"/>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9"/>
    <w:semiHidden/>
    <w:unhideWhenUsed/>
    <w:qFormat/>
    <w:uiPriority w:val="99"/>
    <w:pPr>
      <w:ind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5"/>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8"/>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5"/>
    <w:unhideWhenUsed/>
    <w:qFormat/>
    <w:uiPriority w:val="99"/>
    <w:pPr>
      <w:tabs>
        <w:tab w:val="center" w:pos="4153"/>
        <w:tab w:val="right" w:pos="8306"/>
      </w:tabs>
      <w:snapToGrid w:val="0"/>
    </w:pPr>
    <w:rPr>
      <w:sz w:val="18"/>
      <w:szCs w:val="18"/>
    </w:rPr>
  </w:style>
  <w:style w:type="paragraph" w:styleId="15">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2"/>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5"/>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Proposal"/>
    <w:basedOn w:val="1"/>
    <w:link w:val="64"/>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link w:val="65"/>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6"/>
      </w:numPr>
      <w:ind w:left="0" w:firstLine="0"/>
    </w:pPr>
    <w:rPr>
      <w:rFonts w:eastAsia="宋体"/>
    </w:rPr>
  </w:style>
  <w:style w:type="paragraph" w:customStyle="1" w:styleId="35">
    <w:name w:val="3rd level proposal"/>
    <w:basedOn w:val="33"/>
    <w:qFormat/>
    <w:uiPriority w:val="0"/>
    <w:pPr>
      <w:numPr>
        <w:ilvl w:val="0"/>
        <w:numId w:val="7"/>
      </w:numPr>
      <w:ind w:left="627" w:leftChars="200" w:firstLine="0"/>
    </w:pPr>
  </w:style>
  <w:style w:type="paragraph" w:customStyle="1" w:styleId="36">
    <w:name w:val="3rd level observation"/>
    <w:basedOn w:val="3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9"/>
      </w:numPr>
      <w:spacing w:after="60"/>
    </w:pPr>
    <w:rPr>
      <w:szCs w:val="16"/>
    </w:rPr>
  </w:style>
  <w:style w:type="paragraph" w:styleId="38">
    <w:name w:val="List Paragraph"/>
    <w:basedOn w:val="1"/>
    <w:qFormat/>
    <w:uiPriority w:val="99"/>
    <w:pPr>
      <w:spacing w:beforeLines="0"/>
      <w:ind w:left="720"/>
      <w:contextualSpacing/>
    </w:pPr>
    <w:rPr>
      <w:sz w:val="24"/>
      <w:szCs w:val="24"/>
    </w:rPr>
  </w:style>
  <w:style w:type="character" w:customStyle="1" w:styleId="39">
    <w:name w:val="页眉 字符"/>
    <w:basedOn w:val="24"/>
    <w:link w:val="15"/>
    <w:qFormat/>
    <w:uiPriority w:val="99"/>
    <w:rPr>
      <w:rFonts w:eastAsia="Times New Roman"/>
      <w:kern w:val="2"/>
      <w:sz w:val="18"/>
      <w:szCs w:val="18"/>
    </w:rPr>
  </w:style>
  <w:style w:type="paragraph" w:customStyle="1" w:styleId="40">
    <w:name w:val="ZTE-C-proposal"/>
    <w:basedOn w:val="16"/>
    <w:link w:val="43"/>
    <w:qFormat/>
    <w:uiPriority w:val="0"/>
    <w:pPr>
      <w:spacing w:before="120" w:after="120"/>
      <w:ind w:left="1104" w:hanging="1104" w:hangingChars="550"/>
    </w:pPr>
  </w:style>
  <w:style w:type="paragraph" w:customStyle="1" w:styleId="41">
    <w:name w:val="ZTE-C-subProposal"/>
    <w:basedOn w:val="20"/>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6"/>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2"/>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20"/>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6"/>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2"/>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0"/>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2"/>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4"/>
    <w:qFormat/>
    <w:uiPriority w:val="99"/>
    <w:rPr>
      <w:rFonts w:eastAsia="Times New Roman"/>
      <w:kern w:val="2"/>
      <w:sz w:val="18"/>
      <w:szCs w:val="18"/>
    </w:rPr>
  </w:style>
  <w:style w:type="paragraph" w:customStyle="1" w:styleId="5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1"/>
      </w:numPr>
      <w:tabs>
        <w:tab w:val="left" w:pos="1619"/>
        <w:tab w:val="clear" w:pos="364"/>
      </w:tabs>
      <w:spacing w:before="60"/>
    </w:pPr>
    <w:rPr>
      <w:b/>
    </w:rPr>
  </w:style>
  <w:style w:type="paragraph" w:customStyle="1" w:styleId="58">
    <w:name w:val="Doc-text2"/>
    <w:basedOn w:val="1"/>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列表段落1"/>
    <w:basedOn w:val="1"/>
    <w:qFormat/>
    <w:uiPriority w:val="0"/>
    <w:pPr>
      <w:spacing w:beforeLines="0"/>
      <w:ind w:left="720"/>
      <w:contextualSpacing/>
    </w:pPr>
    <w:rPr>
      <w:rFonts w:eastAsia="宋体"/>
      <w:sz w:val="24"/>
      <w:szCs w:val="24"/>
    </w:rPr>
  </w:style>
  <w:style w:type="paragraph" w:customStyle="1" w:styleId="63">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4">
    <w:name w:val="Proposal 字符"/>
    <w:basedOn w:val="24"/>
    <w:link w:val="29"/>
    <w:qFormat/>
    <w:uiPriority w:val="0"/>
    <w:rPr>
      <w:rFonts w:ascii="Times New Roman" w:hAnsi="Times New Roman" w:eastAsia="Times New Roman" w:cs="Times New Roman"/>
      <w:b/>
      <w:bCs/>
      <w:i/>
      <w:iCs/>
      <w:kern w:val="2"/>
    </w:rPr>
  </w:style>
  <w:style w:type="character" w:customStyle="1" w:styleId="65">
    <w:name w:val="!ZTE-Proposal-2021 + 段前: 0.5 行 段后: 0.5 行 Char"/>
    <w:link w:val="30"/>
    <w:qFormat/>
    <w:uiPriority w:val="0"/>
    <w:rPr>
      <w:rFonts w:cs="宋体" w:eastAsiaTheme="minorEastAsia"/>
      <w:b/>
      <w:bCs/>
      <w:i/>
      <w:iCs/>
      <w:lang w:val="en-GB"/>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B3 Char"/>
    <w:basedOn w:val="24"/>
    <w:link w:val="69"/>
    <w:qFormat/>
    <w:uiPriority w:val="0"/>
    <w:rPr>
      <w:rFonts w:hint="default" w:ascii="Times New Roman" w:hAnsi="Times New Roman" w:eastAsia="Times New Roman" w:cs="Times New Roman"/>
    </w:rPr>
  </w:style>
  <w:style w:type="paragraph" w:customStyle="1" w:styleId="69">
    <w:name w:val="B3"/>
    <w:basedOn w:val="8"/>
    <w:link w:val="68"/>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0">
    <w:name w:val="B4 Char"/>
    <w:basedOn w:val="24"/>
    <w:link w:val="71"/>
    <w:qFormat/>
    <w:uiPriority w:val="0"/>
    <w:rPr>
      <w:rFonts w:hint="default" w:ascii="Times New Roman" w:hAnsi="Times New Roman" w:eastAsia="Times New Roman" w:cs="Times New Roman"/>
    </w:rPr>
  </w:style>
  <w:style w:type="paragraph" w:customStyle="1" w:styleId="71">
    <w:name w:val="B4"/>
    <w:basedOn w:val="18"/>
    <w:link w:val="70"/>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2">
    <w:name w:val="B2"/>
    <w:basedOn w:val="9"/>
    <w:link w:val="73"/>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3">
    <w:name w:val="B2 Char"/>
    <w:basedOn w:val="24"/>
    <w:link w:val="72"/>
    <w:qFormat/>
    <w:uiPriority w:val="0"/>
    <w:rPr>
      <w:rFonts w:hint="default" w:ascii="Times New Roman" w:hAnsi="Times New Roman" w:eastAsia="Times New Roman" w:cs="Times New Roman"/>
    </w:rPr>
  </w:style>
  <w:style w:type="paragraph" w:customStyle="1" w:styleId="74">
    <w:name w:val="B5"/>
    <w:basedOn w:val="17"/>
    <w:qFormat/>
    <w:uiPriority w:val="0"/>
    <w:pPr>
      <w:ind w:hanging="284"/>
    </w:pPr>
  </w:style>
  <w:style w:type="character" w:customStyle="1" w:styleId="75">
    <w:name w:val="批注文字 字符"/>
    <w:basedOn w:val="24"/>
    <w:link w:val="11"/>
    <w:qFormat/>
    <w:uiPriority w:val="0"/>
    <w:rPr>
      <w:rFonts w:hint="default" w:ascii="Times New Roman" w:hAnsi="Times New Roman" w:eastAsia="Times New Roman" w:cs="Times New Roman"/>
      <w:lang w:val="en-US"/>
    </w:rPr>
  </w:style>
  <w:style w:type="character" w:customStyle="1" w:styleId="76">
    <w:name w:val="B5 Char"/>
    <w:basedOn w:val="24"/>
    <w:qFormat/>
    <w:uiPriority w:val="0"/>
    <w:rPr>
      <w:rFonts w:hint="default" w:ascii="Times New Roman" w:hAnsi="Times New Roman" w:eastAsia="Times New Roman" w:cs="Times New Roman"/>
      <w:lang w:val="en-US"/>
    </w:rPr>
  </w:style>
  <w:style w:type="paragraph" w:customStyle="1" w:styleId="77">
    <w:name w:val="B1"/>
    <w:basedOn w:val="10"/>
    <w:link w:val="80"/>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标题 5 字符"/>
    <w:basedOn w:val="24"/>
    <w:link w:val="6"/>
    <w:qFormat/>
    <w:uiPriority w:val="0"/>
    <w:rPr>
      <w:rFonts w:hint="default" w:ascii="Arial" w:hAnsi="Arial" w:eastAsia="Times New Roman" w:cs="Arial"/>
      <w:sz w:val="22"/>
      <w:lang w:val="en-US"/>
    </w:rPr>
  </w:style>
  <w:style w:type="character" w:customStyle="1" w:styleId="80">
    <w:name w:val="B1 Char1"/>
    <w:basedOn w:val="24"/>
    <w:link w:val="77"/>
    <w:qFormat/>
    <w:uiPriority w:val="0"/>
    <w:rPr>
      <w:rFonts w:hint="default" w:ascii="Times New Roman" w:hAnsi="Times New Roman" w:eastAsia="Times New Roman" w:cs="Times New Roman"/>
      <w:lang w:val="en-US"/>
    </w:rPr>
  </w:style>
  <w:style w:type="character" w:customStyle="1" w:styleId="81">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2">
    <w:name w:val="TAH"/>
    <w:basedOn w:val="83"/>
    <w:qFormat/>
    <w:uiPriority w:val="0"/>
    <w:rPr>
      <w:b/>
    </w:rPr>
  </w:style>
  <w:style w:type="paragraph" w:customStyle="1" w:styleId="83">
    <w:name w:val="TAC"/>
    <w:basedOn w:val="84"/>
    <w:qFormat/>
    <w:uiPriority w:val="0"/>
    <w:pPr>
      <w:jc w:val="center"/>
    </w:pPr>
  </w:style>
  <w:style w:type="paragraph" w:customStyle="1" w:styleId="84">
    <w:name w:val="TAL"/>
    <w:basedOn w:val="1"/>
    <w:qFormat/>
    <w:uiPriority w:val="0"/>
    <w:pPr>
      <w:keepNext/>
      <w:keepLines/>
    </w:pPr>
    <w:rPr>
      <w:rFonts w:ascii="Arial" w:hAnsi="Arial"/>
      <w:sz w:val="18"/>
    </w:rPr>
  </w:style>
  <w:style w:type="paragraph" w:customStyle="1" w:styleId="85">
    <w:name w:val="TAR"/>
    <w:basedOn w:val="84"/>
    <w:qFormat/>
    <w:uiPriority w:val="0"/>
    <w:pPr>
      <w:jc w:val="right"/>
    </w:pPr>
  </w:style>
  <w:style w:type="paragraph" w:customStyle="1" w:styleId="86">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87">
    <w:name w:val="TAL Car"/>
    <w:basedOn w:val="24"/>
    <w:qFormat/>
    <w:uiPriority w:val="0"/>
    <w:rPr>
      <w:rFonts w:hint="default" w:ascii="Arial" w:hAnsi="Arial" w:eastAsia="Times New Roman" w:cs="Arial"/>
      <w:sz w:val="18"/>
      <w:lang w:val="en-US"/>
    </w:rPr>
  </w:style>
  <w:style w:type="character" w:customStyle="1" w:styleId="88">
    <w:name w:val="PL Char"/>
    <w:basedOn w:val="24"/>
    <w:qFormat/>
    <w:uiPriority w:val="0"/>
    <w:rPr>
      <w:rFonts w:hint="default" w:ascii="Courier New" w:hAnsi="Courier New" w:eastAsia="Times New Roman" w:cs="Courier New"/>
      <w:sz w:val="16"/>
      <w:shd w:val="clear" w:fill="E6E6E6"/>
      <w:lang w:val="en-US" w:eastAsia="en-US"/>
    </w:rPr>
  </w:style>
  <w:style w:type="paragraph" w:customStyle="1" w:styleId="89">
    <w:name w:val="x_xmsonormal"/>
    <w:basedOn w:val="1"/>
    <w:qFormat/>
    <w:uiPriority w:val="0"/>
    <w:rPr>
      <w:rFonts w:ascii="宋体" w:hAnsi="宋体" w:cs="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3E118-5B89-4433-B676-59EAD113BD5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1108</Words>
  <Characters>6321</Characters>
  <Lines>52</Lines>
  <Paragraphs>14</Paragraphs>
  <TotalTime>1</TotalTime>
  <ScaleCrop>false</ScaleCrop>
  <LinksUpToDate>false</LinksUpToDate>
  <CharactersWithSpaces>7415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2024-02-19T08:03:47Z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